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DCF17" w14:textId="77777777" w:rsidR="00C20613" w:rsidRDefault="00C20613">
      <w:pPr>
        <w:pBdr>
          <w:top w:val="nil"/>
          <w:left w:val="nil"/>
          <w:bottom w:val="nil"/>
          <w:right w:val="nil"/>
          <w:between w:val="nil"/>
        </w:pBdr>
        <w:spacing w:line="276" w:lineRule="auto"/>
        <w:rPr>
          <w:color w:val="000000"/>
        </w:rPr>
      </w:pPr>
    </w:p>
    <w:tbl>
      <w:tblPr>
        <w:tblStyle w:val="a"/>
        <w:tblW w:w="10206" w:type="dxa"/>
        <w:tblInd w:w="0" w:type="dxa"/>
        <w:tblLayout w:type="fixed"/>
        <w:tblLook w:val="0600" w:firstRow="0" w:lastRow="0" w:firstColumn="0" w:lastColumn="0" w:noHBand="1" w:noVBand="1"/>
      </w:tblPr>
      <w:tblGrid>
        <w:gridCol w:w="10206"/>
      </w:tblGrid>
      <w:tr w:rsidR="00C20613" w14:paraId="47BF93CE" w14:textId="77777777" w:rsidTr="00D83894">
        <w:tc>
          <w:tcPr>
            <w:tcW w:w="10206" w:type="dxa"/>
            <w:shd w:val="clear" w:color="auto" w:fill="auto"/>
            <w:tcMar>
              <w:top w:w="0" w:type="dxa"/>
              <w:left w:w="0" w:type="dxa"/>
              <w:bottom w:w="0" w:type="dxa"/>
              <w:right w:w="0" w:type="dxa"/>
            </w:tcMar>
          </w:tcPr>
          <w:p w14:paraId="4D4E53A9" w14:textId="77777777" w:rsidR="00C20613" w:rsidRPr="0079347D" w:rsidRDefault="0079347D">
            <w:pPr>
              <w:pBdr>
                <w:top w:val="nil"/>
                <w:left w:val="nil"/>
                <w:bottom w:val="nil"/>
                <w:right w:val="nil"/>
                <w:between w:val="nil"/>
              </w:pBdr>
              <w:jc w:val="center"/>
              <w:rPr>
                <w:b/>
                <w:color w:val="984806" w:themeColor="accent6" w:themeShade="80"/>
                <w:sz w:val="20"/>
                <w:szCs w:val="20"/>
              </w:rPr>
            </w:pPr>
            <w:r w:rsidRPr="0079347D">
              <w:rPr>
                <w:b/>
                <w:color w:val="984806" w:themeColor="accent6" w:themeShade="80"/>
                <w:sz w:val="20"/>
                <w:szCs w:val="20"/>
              </w:rPr>
              <w:t>Congrégation pour la Doctrine de la Foi</w:t>
            </w:r>
          </w:p>
          <w:p w14:paraId="50EC5DF9" w14:textId="77777777" w:rsidR="00C20613" w:rsidRPr="0079347D" w:rsidRDefault="00C20613">
            <w:pPr>
              <w:pBdr>
                <w:top w:val="nil"/>
                <w:left w:val="nil"/>
                <w:bottom w:val="nil"/>
                <w:right w:val="nil"/>
                <w:between w:val="nil"/>
              </w:pBdr>
              <w:jc w:val="center"/>
              <w:rPr>
                <w:b/>
                <w:color w:val="984806" w:themeColor="accent6" w:themeShade="80"/>
                <w:sz w:val="20"/>
                <w:szCs w:val="20"/>
              </w:rPr>
            </w:pPr>
          </w:p>
          <w:p w14:paraId="16DE02A9" w14:textId="77777777" w:rsidR="00C20613" w:rsidRPr="0079347D" w:rsidRDefault="0079347D">
            <w:pPr>
              <w:pBdr>
                <w:top w:val="nil"/>
                <w:left w:val="nil"/>
                <w:bottom w:val="nil"/>
                <w:right w:val="nil"/>
                <w:between w:val="nil"/>
              </w:pBdr>
              <w:jc w:val="center"/>
              <w:rPr>
                <w:b/>
                <w:color w:val="984806" w:themeColor="accent6" w:themeShade="80"/>
                <w:sz w:val="24"/>
                <w:szCs w:val="24"/>
              </w:rPr>
            </w:pPr>
            <w:r w:rsidRPr="0079347D">
              <w:rPr>
                <w:b/>
                <w:color w:val="984806" w:themeColor="accent6" w:themeShade="80"/>
                <w:sz w:val="24"/>
                <w:szCs w:val="24"/>
              </w:rPr>
              <w:t>Considérations à propos</w:t>
            </w:r>
          </w:p>
          <w:p w14:paraId="5E18C1C5" w14:textId="77777777" w:rsidR="00C20613" w:rsidRPr="0079347D" w:rsidRDefault="0079347D">
            <w:pPr>
              <w:pBdr>
                <w:top w:val="nil"/>
                <w:left w:val="nil"/>
                <w:bottom w:val="nil"/>
                <w:right w:val="nil"/>
                <w:between w:val="nil"/>
              </w:pBdr>
              <w:jc w:val="center"/>
              <w:rPr>
                <w:b/>
                <w:color w:val="984806" w:themeColor="accent6" w:themeShade="80"/>
                <w:sz w:val="24"/>
                <w:szCs w:val="24"/>
              </w:rPr>
            </w:pPr>
            <w:proofErr w:type="gramStart"/>
            <w:r w:rsidRPr="0079347D">
              <w:rPr>
                <w:b/>
                <w:color w:val="984806" w:themeColor="accent6" w:themeShade="80"/>
                <w:sz w:val="24"/>
                <w:szCs w:val="24"/>
              </w:rPr>
              <w:t>des</w:t>
            </w:r>
            <w:proofErr w:type="gramEnd"/>
            <w:r w:rsidRPr="0079347D">
              <w:rPr>
                <w:b/>
                <w:color w:val="984806" w:themeColor="accent6" w:themeShade="80"/>
                <w:sz w:val="24"/>
                <w:szCs w:val="24"/>
              </w:rPr>
              <w:t xml:space="preserve"> projets de reconnaissance juridique</w:t>
            </w:r>
          </w:p>
          <w:p w14:paraId="76CE7B21" w14:textId="77777777" w:rsidR="00C20613" w:rsidRPr="0079347D" w:rsidRDefault="0079347D">
            <w:pPr>
              <w:pBdr>
                <w:top w:val="nil"/>
                <w:left w:val="nil"/>
                <w:bottom w:val="nil"/>
                <w:right w:val="nil"/>
                <w:between w:val="nil"/>
              </w:pBdr>
              <w:jc w:val="center"/>
              <w:rPr>
                <w:b/>
                <w:color w:val="984806" w:themeColor="accent6" w:themeShade="80"/>
                <w:sz w:val="24"/>
                <w:szCs w:val="24"/>
              </w:rPr>
            </w:pPr>
            <w:proofErr w:type="gramStart"/>
            <w:r w:rsidRPr="0079347D">
              <w:rPr>
                <w:b/>
                <w:color w:val="984806" w:themeColor="accent6" w:themeShade="80"/>
                <w:sz w:val="24"/>
                <w:szCs w:val="24"/>
              </w:rPr>
              <w:t>des</w:t>
            </w:r>
            <w:proofErr w:type="gramEnd"/>
            <w:r w:rsidRPr="0079347D">
              <w:rPr>
                <w:b/>
                <w:color w:val="984806" w:themeColor="accent6" w:themeShade="80"/>
                <w:sz w:val="24"/>
                <w:szCs w:val="24"/>
              </w:rPr>
              <w:t xml:space="preserve"> unions entre personnes homosexuelles (2003)</w:t>
            </w:r>
          </w:p>
          <w:p w14:paraId="729AC138" w14:textId="77777777" w:rsidR="0079347D" w:rsidRDefault="0079347D">
            <w:pPr>
              <w:pBdr>
                <w:top w:val="nil"/>
                <w:left w:val="nil"/>
                <w:bottom w:val="nil"/>
                <w:right w:val="nil"/>
                <w:between w:val="nil"/>
              </w:pBdr>
              <w:jc w:val="both"/>
              <w:rPr>
                <w:b/>
                <w:sz w:val="20"/>
                <w:szCs w:val="20"/>
              </w:rPr>
            </w:pPr>
          </w:p>
          <w:p w14:paraId="6A5695A6" w14:textId="5F0C36AF" w:rsidR="00C20613" w:rsidRDefault="0079347D">
            <w:pPr>
              <w:pBdr>
                <w:top w:val="nil"/>
                <w:left w:val="nil"/>
                <w:bottom w:val="nil"/>
                <w:right w:val="nil"/>
                <w:between w:val="nil"/>
              </w:pBdr>
              <w:jc w:val="both"/>
              <w:rPr>
                <w:b/>
                <w:sz w:val="20"/>
                <w:szCs w:val="20"/>
              </w:rPr>
            </w:pPr>
            <w:r w:rsidRPr="0079347D">
              <w:rPr>
                <w:b/>
                <w:color w:val="984806" w:themeColor="accent6" w:themeShade="80"/>
                <w:sz w:val="20"/>
                <w:szCs w:val="20"/>
              </w:rPr>
              <w:t>INTRODUCTION</w:t>
            </w:r>
          </w:p>
          <w:p w14:paraId="16B7FA77" w14:textId="4DCAF689" w:rsidR="00C20613" w:rsidRDefault="0079347D">
            <w:pPr>
              <w:pBdr>
                <w:top w:val="nil"/>
                <w:left w:val="nil"/>
                <w:bottom w:val="nil"/>
                <w:right w:val="nil"/>
                <w:between w:val="nil"/>
              </w:pBdr>
              <w:jc w:val="both"/>
              <w:rPr>
                <w:sz w:val="20"/>
                <w:szCs w:val="20"/>
              </w:rPr>
            </w:pPr>
            <w:r>
              <w:rPr>
                <w:b/>
                <w:sz w:val="20"/>
                <w:szCs w:val="20"/>
              </w:rPr>
              <w:t>1. A maintes reprises,</w:t>
            </w:r>
            <w:r>
              <w:rPr>
                <w:sz w:val="20"/>
                <w:szCs w:val="20"/>
              </w:rPr>
              <w:t xml:space="preserve"> le Pape Jean-Paul II et les Dicast</w:t>
            </w:r>
            <w:r w:rsidR="00F45706">
              <w:rPr>
                <w:sz w:val="20"/>
                <w:szCs w:val="20"/>
              </w:rPr>
              <w:t>è</w:t>
            </w:r>
            <w:r>
              <w:rPr>
                <w:sz w:val="20"/>
                <w:szCs w:val="20"/>
              </w:rPr>
              <w:t>res comp</w:t>
            </w:r>
            <w:r w:rsidR="00F45706">
              <w:rPr>
                <w:sz w:val="20"/>
                <w:szCs w:val="20"/>
              </w:rPr>
              <w:t>é</w:t>
            </w:r>
            <w:r>
              <w:rPr>
                <w:sz w:val="20"/>
                <w:szCs w:val="20"/>
              </w:rPr>
              <w:t xml:space="preserve">tents du </w:t>
            </w:r>
            <w:r w:rsidR="00F45706">
              <w:rPr>
                <w:sz w:val="20"/>
                <w:szCs w:val="20"/>
              </w:rPr>
              <w:t>Saint-Siège</w:t>
            </w:r>
            <w:r>
              <w:rPr>
                <w:sz w:val="20"/>
                <w:szCs w:val="20"/>
              </w:rPr>
              <w:t xml:space="preserve"> (1) ont abord</w:t>
            </w:r>
            <w:r w:rsidR="00F45706">
              <w:rPr>
                <w:sz w:val="20"/>
                <w:szCs w:val="20"/>
              </w:rPr>
              <w:t>é</w:t>
            </w:r>
            <w:r>
              <w:rPr>
                <w:sz w:val="20"/>
                <w:szCs w:val="20"/>
              </w:rPr>
              <w:t xml:space="preserve"> </w:t>
            </w:r>
            <w:r w:rsidR="00F45706">
              <w:rPr>
                <w:sz w:val="20"/>
                <w:szCs w:val="20"/>
              </w:rPr>
              <w:t>récemment</w:t>
            </w:r>
            <w:r>
              <w:rPr>
                <w:sz w:val="20"/>
                <w:szCs w:val="20"/>
              </w:rPr>
              <w:t xml:space="preserve"> des </w:t>
            </w:r>
            <w:r w:rsidR="00F45706">
              <w:rPr>
                <w:sz w:val="20"/>
                <w:szCs w:val="20"/>
              </w:rPr>
              <w:t>problèmes</w:t>
            </w:r>
            <w:r>
              <w:rPr>
                <w:sz w:val="20"/>
                <w:szCs w:val="20"/>
              </w:rPr>
              <w:t xml:space="preserve"> qui concernent l'homosexualit</w:t>
            </w:r>
            <w:r w:rsidR="00F45706">
              <w:rPr>
                <w:sz w:val="20"/>
                <w:szCs w:val="20"/>
              </w:rPr>
              <w:t>é</w:t>
            </w:r>
            <w:r>
              <w:rPr>
                <w:sz w:val="20"/>
                <w:szCs w:val="20"/>
              </w:rPr>
              <w:t xml:space="preserve">. Il s'agit d'un </w:t>
            </w:r>
            <w:r w:rsidR="00F45706">
              <w:rPr>
                <w:sz w:val="20"/>
                <w:szCs w:val="20"/>
              </w:rPr>
              <w:t>phénomène</w:t>
            </w:r>
            <w:r>
              <w:rPr>
                <w:sz w:val="20"/>
                <w:szCs w:val="20"/>
              </w:rPr>
              <w:t xml:space="preserve"> moral et social </w:t>
            </w:r>
            <w:r w:rsidR="00F45706">
              <w:rPr>
                <w:sz w:val="20"/>
                <w:szCs w:val="20"/>
              </w:rPr>
              <w:t>inquiétant</w:t>
            </w:r>
            <w:r>
              <w:rPr>
                <w:sz w:val="20"/>
                <w:szCs w:val="20"/>
              </w:rPr>
              <w:t>, m</w:t>
            </w:r>
            <w:r w:rsidR="00F45706">
              <w:rPr>
                <w:sz w:val="20"/>
                <w:szCs w:val="20"/>
              </w:rPr>
              <w:t>ê</w:t>
            </w:r>
            <w:r>
              <w:rPr>
                <w:sz w:val="20"/>
                <w:szCs w:val="20"/>
              </w:rPr>
              <w:t>me dans les pays o</w:t>
            </w:r>
            <w:r w:rsidR="00F45706">
              <w:rPr>
                <w:sz w:val="20"/>
                <w:szCs w:val="20"/>
              </w:rPr>
              <w:t>ù</w:t>
            </w:r>
            <w:r>
              <w:rPr>
                <w:sz w:val="20"/>
                <w:szCs w:val="20"/>
              </w:rPr>
              <w:t xml:space="preserve"> il n'assume pas un relief du point de vue du</w:t>
            </w:r>
            <w:r>
              <w:rPr>
                <w:sz w:val="20"/>
                <w:szCs w:val="20"/>
              </w:rPr>
              <w:t xml:space="preserve"> </w:t>
            </w:r>
            <w:r w:rsidR="00F45706">
              <w:rPr>
                <w:sz w:val="20"/>
                <w:szCs w:val="20"/>
              </w:rPr>
              <w:t>système</w:t>
            </w:r>
            <w:r>
              <w:rPr>
                <w:sz w:val="20"/>
                <w:szCs w:val="20"/>
              </w:rPr>
              <w:t xml:space="preserve"> juridique. Il l'est encore plus dans les pays qui ont d</w:t>
            </w:r>
            <w:r w:rsidR="00F45706">
              <w:rPr>
                <w:sz w:val="20"/>
                <w:szCs w:val="20"/>
              </w:rPr>
              <w:t>é</w:t>
            </w:r>
            <w:r>
              <w:rPr>
                <w:sz w:val="20"/>
                <w:szCs w:val="20"/>
              </w:rPr>
              <w:t>j</w:t>
            </w:r>
            <w:r w:rsidR="00F45706">
              <w:rPr>
                <w:sz w:val="20"/>
                <w:szCs w:val="20"/>
              </w:rPr>
              <w:t>à</w:t>
            </w:r>
            <w:r>
              <w:rPr>
                <w:sz w:val="20"/>
                <w:szCs w:val="20"/>
              </w:rPr>
              <w:t xml:space="preserve"> accord</w:t>
            </w:r>
            <w:r w:rsidR="00F45706">
              <w:rPr>
                <w:sz w:val="20"/>
                <w:szCs w:val="20"/>
              </w:rPr>
              <w:t>é</w:t>
            </w:r>
            <w:r>
              <w:rPr>
                <w:sz w:val="20"/>
                <w:szCs w:val="20"/>
              </w:rPr>
              <w:t xml:space="preserve"> une reconnaissance l</w:t>
            </w:r>
            <w:r w:rsidR="00F45706">
              <w:rPr>
                <w:sz w:val="20"/>
                <w:szCs w:val="20"/>
              </w:rPr>
              <w:t>é</w:t>
            </w:r>
            <w:r>
              <w:rPr>
                <w:sz w:val="20"/>
                <w:szCs w:val="20"/>
              </w:rPr>
              <w:t xml:space="preserve">gale aux unions homosexuelles ou qui entendent le faire, en y incluant </w:t>
            </w:r>
            <w:r w:rsidR="00F45706">
              <w:rPr>
                <w:sz w:val="20"/>
                <w:szCs w:val="20"/>
              </w:rPr>
              <w:t>même</w:t>
            </w:r>
            <w:r>
              <w:rPr>
                <w:sz w:val="20"/>
                <w:szCs w:val="20"/>
              </w:rPr>
              <w:t xml:space="preserve"> dans certains cas, la </w:t>
            </w:r>
            <w:r w:rsidR="00F45706">
              <w:rPr>
                <w:sz w:val="20"/>
                <w:szCs w:val="20"/>
              </w:rPr>
              <w:t>capacité</w:t>
            </w:r>
            <w:r>
              <w:rPr>
                <w:sz w:val="20"/>
                <w:szCs w:val="20"/>
              </w:rPr>
              <w:t xml:space="preserve"> d'adopter des enfants.</w:t>
            </w:r>
          </w:p>
          <w:p w14:paraId="2B10760E" w14:textId="12C880DE" w:rsidR="00C20613" w:rsidRDefault="0079347D">
            <w:pPr>
              <w:pBdr>
                <w:top w:val="nil"/>
                <w:left w:val="nil"/>
                <w:bottom w:val="nil"/>
                <w:right w:val="nil"/>
                <w:between w:val="nil"/>
              </w:pBdr>
              <w:jc w:val="both"/>
              <w:rPr>
                <w:sz w:val="20"/>
                <w:szCs w:val="20"/>
              </w:rPr>
            </w:pPr>
            <w:r>
              <w:rPr>
                <w:b/>
                <w:sz w:val="20"/>
                <w:szCs w:val="20"/>
              </w:rPr>
              <w:t>Les pr</w:t>
            </w:r>
            <w:r w:rsidR="00F45706">
              <w:rPr>
                <w:b/>
                <w:sz w:val="20"/>
                <w:szCs w:val="20"/>
              </w:rPr>
              <w:t>é</w:t>
            </w:r>
            <w:r>
              <w:rPr>
                <w:b/>
                <w:sz w:val="20"/>
                <w:szCs w:val="20"/>
              </w:rPr>
              <w:t xml:space="preserve">sentes </w:t>
            </w:r>
            <w:r w:rsidR="00F45706">
              <w:rPr>
                <w:b/>
                <w:sz w:val="20"/>
                <w:szCs w:val="20"/>
              </w:rPr>
              <w:t>considérations</w:t>
            </w:r>
            <w:r>
              <w:rPr>
                <w:sz w:val="20"/>
                <w:szCs w:val="20"/>
              </w:rPr>
              <w:t xml:space="preserve"> </w:t>
            </w:r>
            <w:r>
              <w:rPr>
                <w:sz w:val="20"/>
                <w:szCs w:val="20"/>
              </w:rPr>
              <w:t xml:space="preserve">ne contiennent rien de nouveau du point de vue doctrinal. Elles entendent rappeler les </w:t>
            </w:r>
            <w:r w:rsidR="006A2F49">
              <w:rPr>
                <w:sz w:val="20"/>
                <w:szCs w:val="20"/>
              </w:rPr>
              <w:t>éléments</w:t>
            </w:r>
            <w:r>
              <w:rPr>
                <w:sz w:val="20"/>
                <w:szCs w:val="20"/>
              </w:rPr>
              <w:t xml:space="preserve"> essentiels sur ce </w:t>
            </w:r>
            <w:r w:rsidR="00F45706">
              <w:rPr>
                <w:sz w:val="20"/>
                <w:szCs w:val="20"/>
              </w:rPr>
              <w:t>problème</w:t>
            </w:r>
            <w:r>
              <w:rPr>
                <w:sz w:val="20"/>
                <w:szCs w:val="20"/>
              </w:rPr>
              <w:t xml:space="preserve"> et fournir des argumentations de </w:t>
            </w:r>
            <w:r w:rsidR="00F45706">
              <w:rPr>
                <w:sz w:val="20"/>
                <w:szCs w:val="20"/>
              </w:rPr>
              <w:t>caractère</w:t>
            </w:r>
            <w:r>
              <w:rPr>
                <w:sz w:val="20"/>
                <w:szCs w:val="20"/>
              </w:rPr>
              <w:t xml:space="preserve"> rationnel, qui seront utiles aux </w:t>
            </w:r>
            <w:r w:rsidR="006A2F49">
              <w:rPr>
                <w:sz w:val="20"/>
                <w:szCs w:val="20"/>
              </w:rPr>
              <w:t>évêques</w:t>
            </w:r>
            <w:r>
              <w:rPr>
                <w:sz w:val="20"/>
                <w:szCs w:val="20"/>
              </w:rPr>
              <w:t xml:space="preserve"> pour la </w:t>
            </w:r>
            <w:r w:rsidR="00F45706">
              <w:rPr>
                <w:sz w:val="20"/>
                <w:szCs w:val="20"/>
              </w:rPr>
              <w:t>rédaction</w:t>
            </w:r>
            <w:r>
              <w:rPr>
                <w:sz w:val="20"/>
                <w:szCs w:val="20"/>
              </w:rPr>
              <w:t xml:space="preserve"> d'interventions plus </w:t>
            </w:r>
            <w:r w:rsidR="00F45706">
              <w:rPr>
                <w:sz w:val="20"/>
                <w:szCs w:val="20"/>
              </w:rPr>
              <w:t>spécifiques</w:t>
            </w:r>
            <w:r>
              <w:rPr>
                <w:sz w:val="20"/>
                <w:szCs w:val="20"/>
              </w:rPr>
              <w:t xml:space="preserve">, selon les situations </w:t>
            </w:r>
            <w:r w:rsidR="00F45706">
              <w:rPr>
                <w:sz w:val="20"/>
                <w:szCs w:val="20"/>
              </w:rPr>
              <w:t>particulières</w:t>
            </w:r>
            <w:r>
              <w:rPr>
                <w:sz w:val="20"/>
                <w:szCs w:val="20"/>
              </w:rPr>
              <w:t xml:space="preserve"> des </w:t>
            </w:r>
            <w:r w:rsidR="00F45706">
              <w:rPr>
                <w:sz w:val="20"/>
                <w:szCs w:val="20"/>
              </w:rPr>
              <w:t>différentes</w:t>
            </w:r>
            <w:r>
              <w:rPr>
                <w:sz w:val="20"/>
                <w:szCs w:val="20"/>
              </w:rPr>
              <w:t xml:space="preserve"> </w:t>
            </w:r>
            <w:r w:rsidR="00F45706">
              <w:rPr>
                <w:sz w:val="20"/>
                <w:szCs w:val="20"/>
              </w:rPr>
              <w:t>régions</w:t>
            </w:r>
            <w:r>
              <w:rPr>
                <w:sz w:val="20"/>
                <w:szCs w:val="20"/>
              </w:rPr>
              <w:t xml:space="preserve"> du monde. Ces interventions seront </w:t>
            </w:r>
            <w:r w:rsidR="00F45706">
              <w:rPr>
                <w:sz w:val="20"/>
                <w:szCs w:val="20"/>
              </w:rPr>
              <w:t>destinées</w:t>
            </w:r>
            <w:r>
              <w:rPr>
                <w:sz w:val="20"/>
                <w:szCs w:val="20"/>
              </w:rPr>
              <w:t xml:space="preserve"> </w:t>
            </w:r>
            <w:r w:rsidR="006A2F49">
              <w:rPr>
                <w:sz w:val="20"/>
                <w:szCs w:val="20"/>
              </w:rPr>
              <w:t>à</w:t>
            </w:r>
            <w:r>
              <w:rPr>
                <w:sz w:val="20"/>
                <w:szCs w:val="20"/>
              </w:rPr>
              <w:t xml:space="preserve"> </w:t>
            </w:r>
            <w:r w:rsidR="00F45706">
              <w:rPr>
                <w:sz w:val="20"/>
                <w:szCs w:val="20"/>
              </w:rPr>
              <w:t>protéger</w:t>
            </w:r>
            <w:r>
              <w:rPr>
                <w:sz w:val="20"/>
                <w:szCs w:val="20"/>
              </w:rPr>
              <w:t xml:space="preserve"> et </w:t>
            </w:r>
            <w:r w:rsidR="006A2F49">
              <w:rPr>
                <w:sz w:val="20"/>
                <w:szCs w:val="20"/>
              </w:rPr>
              <w:t>à</w:t>
            </w:r>
            <w:r>
              <w:rPr>
                <w:sz w:val="20"/>
                <w:szCs w:val="20"/>
              </w:rPr>
              <w:t xml:space="preserve"> promouvoir la </w:t>
            </w:r>
            <w:r w:rsidR="00F45706">
              <w:rPr>
                <w:sz w:val="20"/>
                <w:szCs w:val="20"/>
              </w:rPr>
              <w:t>dignité</w:t>
            </w:r>
            <w:r>
              <w:rPr>
                <w:sz w:val="20"/>
                <w:szCs w:val="20"/>
              </w:rPr>
              <w:t xml:space="preserve"> du mariage, fondement de la famille, ainsi que la </w:t>
            </w:r>
            <w:r w:rsidR="00F45706">
              <w:rPr>
                <w:sz w:val="20"/>
                <w:szCs w:val="20"/>
              </w:rPr>
              <w:t>solidité</w:t>
            </w:r>
            <w:r>
              <w:rPr>
                <w:sz w:val="20"/>
                <w:szCs w:val="20"/>
              </w:rPr>
              <w:t xml:space="preserve"> de la </w:t>
            </w:r>
            <w:r w:rsidR="00F45706">
              <w:rPr>
                <w:sz w:val="20"/>
                <w:szCs w:val="20"/>
              </w:rPr>
              <w:t>société</w:t>
            </w:r>
            <w:r>
              <w:rPr>
                <w:sz w:val="20"/>
                <w:szCs w:val="20"/>
              </w:rPr>
              <w:t xml:space="preserve"> dont cette institution est une partie </w:t>
            </w:r>
            <w:r>
              <w:rPr>
                <w:sz w:val="20"/>
                <w:szCs w:val="20"/>
              </w:rPr>
              <w:t>constitutive.</w:t>
            </w:r>
          </w:p>
          <w:p w14:paraId="318DD439" w14:textId="4F95BB6A" w:rsidR="00C20613" w:rsidRDefault="0079347D">
            <w:pPr>
              <w:pBdr>
                <w:top w:val="nil"/>
                <w:left w:val="nil"/>
                <w:bottom w:val="nil"/>
                <w:right w:val="nil"/>
                <w:between w:val="nil"/>
              </w:pBdr>
              <w:jc w:val="both"/>
              <w:rPr>
                <w:sz w:val="20"/>
                <w:szCs w:val="20"/>
              </w:rPr>
            </w:pPr>
            <w:r>
              <w:rPr>
                <w:b/>
                <w:sz w:val="20"/>
                <w:szCs w:val="20"/>
              </w:rPr>
              <w:t>Leur but est aussi</w:t>
            </w:r>
            <w:r>
              <w:rPr>
                <w:sz w:val="20"/>
                <w:szCs w:val="20"/>
              </w:rPr>
              <w:t xml:space="preserve"> d'</w:t>
            </w:r>
            <w:r w:rsidR="006A2F49">
              <w:rPr>
                <w:sz w:val="20"/>
                <w:szCs w:val="20"/>
              </w:rPr>
              <w:t>é</w:t>
            </w:r>
            <w:r>
              <w:rPr>
                <w:sz w:val="20"/>
                <w:szCs w:val="20"/>
              </w:rPr>
              <w:t xml:space="preserve">clairer l'action des hommes politiques catholiques pour lesquels elles indiqueront les lignes de conduite conformes </w:t>
            </w:r>
            <w:r w:rsidR="006A2F49">
              <w:rPr>
                <w:sz w:val="20"/>
                <w:szCs w:val="20"/>
              </w:rPr>
              <w:t>à</w:t>
            </w:r>
            <w:r>
              <w:rPr>
                <w:sz w:val="20"/>
                <w:szCs w:val="20"/>
              </w:rPr>
              <w:t xml:space="preserve"> la conscience chr</w:t>
            </w:r>
            <w:r w:rsidR="00B97CB7">
              <w:rPr>
                <w:sz w:val="20"/>
                <w:szCs w:val="20"/>
              </w:rPr>
              <w:t>é</w:t>
            </w:r>
            <w:r>
              <w:rPr>
                <w:sz w:val="20"/>
                <w:szCs w:val="20"/>
              </w:rPr>
              <w:t xml:space="preserve">tienne quand ils seront </w:t>
            </w:r>
            <w:r w:rsidR="00F45706">
              <w:rPr>
                <w:sz w:val="20"/>
                <w:szCs w:val="20"/>
              </w:rPr>
              <w:t>confrontés</w:t>
            </w:r>
            <w:r>
              <w:rPr>
                <w:sz w:val="20"/>
                <w:szCs w:val="20"/>
              </w:rPr>
              <w:t xml:space="preserve"> </w:t>
            </w:r>
            <w:r w:rsidR="006A2F49">
              <w:rPr>
                <w:sz w:val="20"/>
                <w:szCs w:val="20"/>
              </w:rPr>
              <w:t>à</w:t>
            </w:r>
            <w:r>
              <w:rPr>
                <w:sz w:val="20"/>
                <w:szCs w:val="20"/>
              </w:rPr>
              <w:t xml:space="preserve"> des projets de loi concernant ce </w:t>
            </w:r>
            <w:r w:rsidR="00F45706">
              <w:rPr>
                <w:sz w:val="20"/>
                <w:szCs w:val="20"/>
              </w:rPr>
              <w:t>problème</w:t>
            </w:r>
            <w:r>
              <w:rPr>
                <w:sz w:val="20"/>
                <w:szCs w:val="20"/>
              </w:rPr>
              <w:t>.(2) C</w:t>
            </w:r>
            <w:r>
              <w:rPr>
                <w:sz w:val="20"/>
                <w:szCs w:val="20"/>
              </w:rPr>
              <w:t xml:space="preserve">omme il s'agit d'une </w:t>
            </w:r>
            <w:r w:rsidR="00F45706">
              <w:rPr>
                <w:sz w:val="20"/>
                <w:szCs w:val="20"/>
              </w:rPr>
              <w:t>matière</w:t>
            </w:r>
            <w:r>
              <w:rPr>
                <w:sz w:val="20"/>
                <w:szCs w:val="20"/>
              </w:rPr>
              <w:t xml:space="preserve"> qui concerne la loi morale naturelle, ces argumentations ne sont pas </w:t>
            </w:r>
            <w:r w:rsidR="00F45706">
              <w:rPr>
                <w:sz w:val="20"/>
                <w:szCs w:val="20"/>
              </w:rPr>
              <w:t>proposées</w:t>
            </w:r>
            <w:r>
              <w:rPr>
                <w:sz w:val="20"/>
                <w:szCs w:val="20"/>
              </w:rPr>
              <w:t xml:space="preserve"> seulement aux croyants, mais aussi </w:t>
            </w:r>
            <w:r w:rsidR="00D83894">
              <w:rPr>
                <w:sz w:val="20"/>
                <w:szCs w:val="20"/>
              </w:rPr>
              <w:t>à</w:t>
            </w:r>
            <w:r>
              <w:rPr>
                <w:sz w:val="20"/>
                <w:szCs w:val="20"/>
              </w:rPr>
              <w:t xml:space="preserve"> tous ceux qui sont </w:t>
            </w:r>
            <w:r w:rsidR="00B97CB7">
              <w:rPr>
                <w:sz w:val="20"/>
                <w:szCs w:val="20"/>
              </w:rPr>
              <w:t>engagés</w:t>
            </w:r>
            <w:r>
              <w:rPr>
                <w:sz w:val="20"/>
                <w:szCs w:val="20"/>
              </w:rPr>
              <w:t xml:space="preserve"> dans la promotion et dans la </w:t>
            </w:r>
            <w:r w:rsidR="00B97CB7">
              <w:rPr>
                <w:sz w:val="20"/>
                <w:szCs w:val="20"/>
              </w:rPr>
              <w:t>défense</w:t>
            </w:r>
            <w:r>
              <w:rPr>
                <w:sz w:val="20"/>
                <w:szCs w:val="20"/>
              </w:rPr>
              <w:t xml:space="preserve"> du bien commun de la </w:t>
            </w:r>
            <w:r w:rsidR="00B97CB7">
              <w:rPr>
                <w:sz w:val="20"/>
                <w:szCs w:val="20"/>
              </w:rPr>
              <w:t>société</w:t>
            </w:r>
            <w:r>
              <w:rPr>
                <w:sz w:val="20"/>
                <w:szCs w:val="20"/>
              </w:rPr>
              <w:t>.</w:t>
            </w:r>
          </w:p>
          <w:p w14:paraId="29136015" w14:textId="77777777" w:rsidR="00C20613" w:rsidRPr="0079347D" w:rsidRDefault="00C20613">
            <w:pPr>
              <w:pBdr>
                <w:top w:val="nil"/>
                <w:left w:val="nil"/>
                <w:bottom w:val="nil"/>
                <w:right w:val="nil"/>
                <w:between w:val="nil"/>
              </w:pBdr>
              <w:jc w:val="both"/>
              <w:rPr>
                <w:color w:val="984806" w:themeColor="accent6" w:themeShade="80"/>
                <w:sz w:val="20"/>
                <w:szCs w:val="20"/>
              </w:rPr>
            </w:pPr>
          </w:p>
          <w:p w14:paraId="6759C325" w14:textId="1BA8650B" w:rsidR="00C20613" w:rsidRPr="0079347D" w:rsidRDefault="0079347D">
            <w:pPr>
              <w:pBdr>
                <w:top w:val="nil"/>
                <w:left w:val="nil"/>
                <w:bottom w:val="nil"/>
                <w:right w:val="nil"/>
                <w:between w:val="nil"/>
              </w:pBdr>
              <w:jc w:val="both"/>
              <w:rPr>
                <w:b/>
                <w:color w:val="984806" w:themeColor="accent6" w:themeShade="80"/>
                <w:sz w:val="20"/>
                <w:szCs w:val="20"/>
              </w:rPr>
            </w:pPr>
            <w:r w:rsidRPr="0079347D">
              <w:rPr>
                <w:color w:val="984806" w:themeColor="accent6" w:themeShade="80"/>
              </w:rPr>
              <w:t xml:space="preserve"> </w:t>
            </w:r>
            <w:r w:rsidRPr="0079347D">
              <w:rPr>
                <w:b/>
                <w:color w:val="984806" w:themeColor="accent6" w:themeShade="80"/>
                <w:sz w:val="20"/>
                <w:szCs w:val="20"/>
              </w:rPr>
              <w:t>I. NATURE ET CARACT</w:t>
            </w:r>
            <w:r w:rsidR="00D83894" w:rsidRPr="0079347D">
              <w:rPr>
                <w:b/>
                <w:color w:val="984806" w:themeColor="accent6" w:themeShade="80"/>
                <w:sz w:val="20"/>
                <w:szCs w:val="20"/>
              </w:rPr>
              <w:t>E</w:t>
            </w:r>
            <w:r w:rsidRPr="0079347D">
              <w:rPr>
                <w:b/>
                <w:color w:val="984806" w:themeColor="accent6" w:themeShade="80"/>
                <w:sz w:val="20"/>
                <w:szCs w:val="20"/>
              </w:rPr>
              <w:t>RISTIQUES ESSENTIELLES DU MARIAGE</w:t>
            </w:r>
          </w:p>
          <w:p w14:paraId="79A04126" w14:textId="202AE6A7" w:rsidR="00C20613" w:rsidRDefault="0079347D">
            <w:pPr>
              <w:pBdr>
                <w:top w:val="nil"/>
                <w:left w:val="nil"/>
                <w:bottom w:val="nil"/>
                <w:right w:val="nil"/>
                <w:between w:val="nil"/>
              </w:pBdr>
              <w:jc w:val="both"/>
              <w:rPr>
                <w:sz w:val="20"/>
                <w:szCs w:val="20"/>
              </w:rPr>
            </w:pPr>
            <w:r>
              <w:rPr>
                <w:b/>
                <w:sz w:val="20"/>
                <w:szCs w:val="20"/>
              </w:rPr>
              <w:t xml:space="preserve">2. L'enseignement de l'Église sur le mariage et sur la complémentarité des sexes </w:t>
            </w:r>
            <w:r>
              <w:rPr>
                <w:sz w:val="20"/>
                <w:szCs w:val="20"/>
              </w:rPr>
              <w:t xml:space="preserve">propose </w:t>
            </w:r>
            <w:r w:rsidR="00D83894">
              <w:rPr>
                <w:sz w:val="20"/>
                <w:szCs w:val="20"/>
              </w:rPr>
              <w:t>à</w:t>
            </w:r>
            <w:r>
              <w:rPr>
                <w:sz w:val="20"/>
                <w:szCs w:val="20"/>
              </w:rPr>
              <w:t xml:space="preserve"> nouveau une </w:t>
            </w:r>
            <w:r w:rsidR="00D83894">
              <w:rPr>
                <w:sz w:val="20"/>
                <w:szCs w:val="20"/>
              </w:rPr>
              <w:t>vérité</w:t>
            </w:r>
            <w:r>
              <w:rPr>
                <w:sz w:val="20"/>
                <w:szCs w:val="20"/>
              </w:rPr>
              <w:t xml:space="preserve"> </w:t>
            </w:r>
            <w:r w:rsidR="00B97CB7">
              <w:rPr>
                <w:sz w:val="20"/>
                <w:szCs w:val="20"/>
              </w:rPr>
              <w:t>évidente</w:t>
            </w:r>
            <w:r>
              <w:rPr>
                <w:sz w:val="20"/>
                <w:szCs w:val="20"/>
              </w:rPr>
              <w:t xml:space="preserve"> pour la droite raison et reconnue comme telle par toutes les grandes cultures du mo</w:t>
            </w:r>
            <w:r>
              <w:rPr>
                <w:sz w:val="20"/>
                <w:szCs w:val="20"/>
              </w:rPr>
              <w:t xml:space="preserve">nde. Le mariage n'est pas une union quelconque entre personnes humaines. Il a </w:t>
            </w:r>
            <w:r w:rsidR="00D83894">
              <w:rPr>
                <w:sz w:val="20"/>
                <w:szCs w:val="20"/>
              </w:rPr>
              <w:t>été</w:t>
            </w:r>
            <w:r>
              <w:rPr>
                <w:sz w:val="20"/>
                <w:szCs w:val="20"/>
              </w:rPr>
              <w:t xml:space="preserve"> </w:t>
            </w:r>
            <w:r w:rsidR="00B97CB7">
              <w:rPr>
                <w:sz w:val="20"/>
                <w:szCs w:val="20"/>
              </w:rPr>
              <w:t>institué</w:t>
            </w:r>
            <w:r>
              <w:rPr>
                <w:sz w:val="20"/>
                <w:szCs w:val="20"/>
              </w:rPr>
              <w:t xml:space="preserve"> par le </w:t>
            </w:r>
            <w:r w:rsidR="00B97CB7">
              <w:rPr>
                <w:sz w:val="20"/>
                <w:szCs w:val="20"/>
              </w:rPr>
              <w:t>Créateur</w:t>
            </w:r>
            <w:r>
              <w:rPr>
                <w:sz w:val="20"/>
                <w:szCs w:val="20"/>
              </w:rPr>
              <w:t xml:space="preserve"> avec sa propre nature, dot</w:t>
            </w:r>
            <w:r w:rsidR="00D83894">
              <w:rPr>
                <w:sz w:val="20"/>
                <w:szCs w:val="20"/>
              </w:rPr>
              <w:t>é</w:t>
            </w:r>
            <w:r>
              <w:rPr>
                <w:sz w:val="20"/>
                <w:szCs w:val="20"/>
              </w:rPr>
              <w:t xml:space="preserve"> de </w:t>
            </w:r>
            <w:r w:rsidR="00B97CB7">
              <w:rPr>
                <w:sz w:val="20"/>
                <w:szCs w:val="20"/>
              </w:rPr>
              <w:t>finalités</w:t>
            </w:r>
            <w:r>
              <w:rPr>
                <w:sz w:val="20"/>
                <w:szCs w:val="20"/>
              </w:rPr>
              <w:t xml:space="preserve"> et de </w:t>
            </w:r>
            <w:r w:rsidR="00B97CB7">
              <w:rPr>
                <w:sz w:val="20"/>
                <w:szCs w:val="20"/>
              </w:rPr>
              <w:t>propriétés</w:t>
            </w:r>
            <w:r>
              <w:rPr>
                <w:sz w:val="20"/>
                <w:szCs w:val="20"/>
              </w:rPr>
              <w:t xml:space="preserve"> essentielles.(3) Aucune </w:t>
            </w:r>
            <w:r w:rsidR="00B97CB7">
              <w:rPr>
                <w:sz w:val="20"/>
                <w:szCs w:val="20"/>
              </w:rPr>
              <w:t>idéologie</w:t>
            </w:r>
            <w:r>
              <w:rPr>
                <w:sz w:val="20"/>
                <w:szCs w:val="20"/>
              </w:rPr>
              <w:t xml:space="preserve"> ne peut effacer de l'esprit humain cette certitude: le ma</w:t>
            </w:r>
            <w:r>
              <w:rPr>
                <w:sz w:val="20"/>
                <w:szCs w:val="20"/>
              </w:rPr>
              <w:t xml:space="preserve">riage n'existe qu'entre deux personnes de sexe </w:t>
            </w:r>
            <w:r w:rsidR="00B97CB7">
              <w:rPr>
                <w:sz w:val="20"/>
                <w:szCs w:val="20"/>
              </w:rPr>
              <w:t>different</w:t>
            </w:r>
            <w:r>
              <w:rPr>
                <w:sz w:val="20"/>
                <w:szCs w:val="20"/>
              </w:rPr>
              <w:t xml:space="preserve"> qui, par le moyen de la donation personnelle </w:t>
            </w:r>
            <w:r w:rsidR="00B97CB7">
              <w:rPr>
                <w:sz w:val="20"/>
                <w:szCs w:val="20"/>
              </w:rPr>
              <w:t>réciproque</w:t>
            </w:r>
            <w:r>
              <w:rPr>
                <w:sz w:val="20"/>
                <w:szCs w:val="20"/>
              </w:rPr>
              <w:t xml:space="preserve">, propre et exclusive, tendent </w:t>
            </w:r>
            <w:r w:rsidR="00D83894">
              <w:rPr>
                <w:sz w:val="20"/>
                <w:szCs w:val="20"/>
              </w:rPr>
              <w:t>à</w:t>
            </w:r>
            <w:r>
              <w:rPr>
                <w:sz w:val="20"/>
                <w:szCs w:val="20"/>
              </w:rPr>
              <w:t xml:space="preserve"> la communion de leurs personnes. Ainsi, elles se perfectionnent mutuellement pour collaborer avec Dieu </w:t>
            </w:r>
            <w:r w:rsidR="00D83894">
              <w:rPr>
                <w:sz w:val="20"/>
                <w:szCs w:val="20"/>
              </w:rPr>
              <w:t>à</w:t>
            </w:r>
            <w:r>
              <w:rPr>
                <w:sz w:val="20"/>
                <w:szCs w:val="20"/>
              </w:rPr>
              <w:t xml:space="preserve"> la </w:t>
            </w:r>
            <w:r w:rsidR="00D83894">
              <w:rPr>
                <w:sz w:val="20"/>
                <w:szCs w:val="20"/>
              </w:rPr>
              <w:t>génération</w:t>
            </w:r>
            <w:r>
              <w:rPr>
                <w:sz w:val="20"/>
                <w:szCs w:val="20"/>
              </w:rPr>
              <w:t xml:space="preserve"> et </w:t>
            </w:r>
            <w:r w:rsidR="00D83894">
              <w:rPr>
                <w:sz w:val="20"/>
                <w:szCs w:val="20"/>
              </w:rPr>
              <w:t>à</w:t>
            </w:r>
            <w:r>
              <w:rPr>
                <w:sz w:val="20"/>
                <w:szCs w:val="20"/>
              </w:rPr>
              <w:t xml:space="preserve"> l'</w:t>
            </w:r>
            <w:r w:rsidR="00B97CB7">
              <w:rPr>
                <w:sz w:val="20"/>
                <w:szCs w:val="20"/>
              </w:rPr>
              <w:t>éducation</w:t>
            </w:r>
            <w:r>
              <w:rPr>
                <w:sz w:val="20"/>
                <w:szCs w:val="20"/>
              </w:rPr>
              <w:t xml:space="preserve"> de nouvelles vies.</w:t>
            </w:r>
          </w:p>
          <w:p w14:paraId="13F03F6D" w14:textId="1944E076" w:rsidR="00C20613" w:rsidRDefault="0079347D">
            <w:pPr>
              <w:pBdr>
                <w:top w:val="nil"/>
                <w:left w:val="nil"/>
                <w:bottom w:val="nil"/>
                <w:right w:val="nil"/>
                <w:between w:val="nil"/>
              </w:pBdr>
              <w:jc w:val="both"/>
              <w:rPr>
                <w:sz w:val="20"/>
                <w:szCs w:val="20"/>
              </w:rPr>
            </w:pPr>
            <w:r>
              <w:rPr>
                <w:b/>
                <w:sz w:val="20"/>
                <w:szCs w:val="20"/>
              </w:rPr>
              <w:t>3. La vérité naturelle sur le mariage</w:t>
            </w:r>
            <w:r>
              <w:rPr>
                <w:sz w:val="20"/>
                <w:szCs w:val="20"/>
              </w:rPr>
              <w:t xml:space="preserve"> a </w:t>
            </w:r>
            <w:r w:rsidR="00D83894">
              <w:rPr>
                <w:sz w:val="20"/>
                <w:szCs w:val="20"/>
              </w:rPr>
              <w:t>été</w:t>
            </w:r>
            <w:r>
              <w:rPr>
                <w:sz w:val="20"/>
                <w:szCs w:val="20"/>
              </w:rPr>
              <w:t xml:space="preserve"> </w:t>
            </w:r>
            <w:r w:rsidR="00B97CB7">
              <w:rPr>
                <w:sz w:val="20"/>
                <w:szCs w:val="20"/>
              </w:rPr>
              <w:t>confirmée</w:t>
            </w:r>
            <w:r>
              <w:rPr>
                <w:sz w:val="20"/>
                <w:szCs w:val="20"/>
              </w:rPr>
              <w:t xml:space="preserve"> par la </w:t>
            </w:r>
            <w:r w:rsidR="00B97CB7">
              <w:rPr>
                <w:sz w:val="20"/>
                <w:szCs w:val="20"/>
              </w:rPr>
              <w:t>Révélation</w:t>
            </w:r>
            <w:r>
              <w:rPr>
                <w:sz w:val="20"/>
                <w:szCs w:val="20"/>
              </w:rPr>
              <w:t xml:space="preserve"> dans les </w:t>
            </w:r>
            <w:r w:rsidR="00B97CB7">
              <w:rPr>
                <w:sz w:val="20"/>
                <w:szCs w:val="20"/>
              </w:rPr>
              <w:t>récits</w:t>
            </w:r>
            <w:r>
              <w:rPr>
                <w:sz w:val="20"/>
                <w:szCs w:val="20"/>
              </w:rPr>
              <w:t xml:space="preserve"> bibliques de la </w:t>
            </w:r>
            <w:r w:rsidR="00B97CB7">
              <w:rPr>
                <w:sz w:val="20"/>
                <w:szCs w:val="20"/>
              </w:rPr>
              <w:t>création</w:t>
            </w:r>
            <w:r>
              <w:rPr>
                <w:sz w:val="20"/>
                <w:szCs w:val="20"/>
              </w:rPr>
              <w:t xml:space="preserve">, expression </w:t>
            </w:r>
            <w:r w:rsidR="00D83894">
              <w:rPr>
                <w:sz w:val="20"/>
                <w:szCs w:val="20"/>
              </w:rPr>
              <w:t>même</w:t>
            </w:r>
            <w:r>
              <w:rPr>
                <w:sz w:val="20"/>
                <w:szCs w:val="20"/>
              </w:rPr>
              <w:t xml:space="preserve"> de la sagesse humaine originaire o</w:t>
            </w:r>
            <w:r w:rsidR="00D83894">
              <w:rPr>
                <w:sz w:val="20"/>
                <w:szCs w:val="20"/>
              </w:rPr>
              <w:t>ù</w:t>
            </w:r>
            <w:r>
              <w:rPr>
                <w:sz w:val="20"/>
                <w:szCs w:val="20"/>
              </w:rPr>
              <w:t xml:space="preserve"> se fait entendre la voix de la nature </w:t>
            </w:r>
            <w:r w:rsidR="00D83894">
              <w:rPr>
                <w:sz w:val="20"/>
                <w:szCs w:val="20"/>
              </w:rPr>
              <w:t>elle-même</w:t>
            </w:r>
            <w:r>
              <w:rPr>
                <w:sz w:val="20"/>
                <w:szCs w:val="20"/>
              </w:rPr>
              <w:t xml:space="preserve">. Le livre de la </w:t>
            </w:r>
            <w:r w:rsidR="00B97CB7">
              <w:rPr>
                <w:sz w:val="20"/>
                <w:szCs w:val="20"/>
              </w:rPr>
              <w:t>Genèse</w:t>
            </w:r>
            <w:r>
              <w:rPr>
                <w:sz w:val="20"/>
                <w:szCs w:val="20"/>
              </w:rPr>
              <w:t xml:space="preserve"> parle de trois </w:t>
            </w:r>
            <w:r w:rsidR="00B97CB7">
              <w:rPr>
                <w:sz w:val="20"/>
                <w:szCs w:val="20"/>
              </w:rPr>
              <w:t>données</w:t>
            </w:r>
            <w:r>
              <w:rPr>
                <w:sz w:val="20"/>
                <w:szCs w:val="20"/>
              </w:rPr>
              <w:t xml:space="preserve"> fondamentales du dessein </w:t>
            </w:r>
            <w:r w:rsidR="00B97CB7">
              <w:rPr>
                <w:sz w:val="20"/>
                <w:szCs w:val="20"/>
              </w:rPr>
              <w:t>créateur</w:t>
            </w:r>
            <w:r>
              <w:rPr>
                <w:sz w:val="20"/>
                <w:szCs w:val="20"/>
              </w:rPr>
              <w:t xml:space="preserve"> sur le mariage.</w:t>
            </w:r>
          </w:p>
          <w:p w14:paraId="02BDEC61" w14:textId="383BA131" w:rsidR="00C20613" w:rsidRDefault="0079347D">
            <w:pPr>
              <w:pBdr>
                <w:top w:val="nil"/>
                <w:left w:val="nil"/>
                <w:bottom w:val="nil"/>
                <w:right w:val="nil"/>
                <w:between w:val="nil"/>
              </w:pBdr>
              <w:jc w:val="both"/>
              <w:rPr>
                <w:sz w:val="20"/>
                <w:szCs w:val="20"/>
              </w:rPr>
            </w:pPr>
            <w:r>
              <w:rPr>
                <w:b/>
                <w:sz w:val="20"/>
                <w:szCs w:val="20"/>
              </w:rPr>
              <w:t>En premier lieu,</w:t>
            </w:r>
            <w:r>
              <w:rPr>
                <w:sz w:val="20"/>
                <w:szCs w:val="20"/>
              </w:rPr>
              <w:t xml:space="preserve"> l'homme, image de Dieu, a </w:t>
            </w:r>
            <w:r w:rsidR="00D83894">
              <w:rPr>
                <w:sz w:val="20"/>
                <w:szCs w:val="20"/>
              </w:rPr>
              <w:t>été</w:t>
            </w:r>
            <w:r>
              <w:rPr>
                <w:sz w:val="20"/>
                <w:szCs w:val="20"/>
              </w:rPr>
              <w:t xml:space="preserve"> cr</w:t>
            </w:r>
            <w:r w:rsidR="00D83894">
              <w:rPr>
                <w:sz w:val="20"/>
                <w:szCs w:val="20"/>
              </w:rPr>
              <w:t>éé</w:t>
            </w:r>
            <w:r>
              <w:rPr>
                <w:sz w:val="20"/>
                <w:szCs w:val="20"/>
              </w:rPr>
              <w:t xml:space="preserve"> homme et femme</w:t>
            </w:r>
            <w:r>
              <w:rPr>
                <w:sz w:val="20"/>
                <w:szCs w:val="20"/>
              </w:rPr>
              <w:t xml:space="preserve"> (Gn 1, 27). L'homme et la femme sont </w:t>
            </w:r>
            <w:r w:rsidR="00D83894">
              <w:rPr>
                <w:sz w:val="20"/>
                <w:szCs w:val="20"/>
              </w:rPr>
              <w:t>é</w:t>
            </w:r>
            <w:r>
              <w:rPr>
                <w:sz w:val="20"/>
                <w:szCs w:val="20"/>
              </w:rPr>
              <w:t xml:space="preserve">gaux en tant que personnes et </w:t>
            </w:r>
            <w:r w:rsidR="00B97CB7">
              <w:rPr>
                <w:sz w:val="20"/>
                <w:szCs w:val="20"/>
              </w:rPr>
              <w:t>complémentaires</w:t>
            </w:r>
            <w:r>
              <w:rPr>
                <w:sz w:val="20"/>
                <w:szCs w:val="20"/>
              </w:rPr>
              <w:t xml:space="preserve"> en </w:t>
            </w:r>
            <w:r>
              <w:rPr>
                <w:sz w:val="20"/>
                <w:szCs w:val="20"/>
              </w:rPr>
              <w:t>tant que</w:t>
            </w:r>
            <w:r>
              <w:rPr>
                <w:sz w:val="20"/>
                <w:szCs w:val="20"/>
              </w:rPr>
              <w:t xml:space="preserve"> masculin et </w:t>
            </w:r>
            <w:r w:rsidR="00B97CB7">
              <w:rPr>
                <w:sz w:val="20"/>
                <w:szCs w:val="20"/>
              </w:rPr>
              <w:t>féminin</w:t>
            </w:r>
            <w:r>
              <w:rPr>
                <w:sz w:val="20"/>
                <w:szCs w:val="20"/>
              </w:rPr>
              <w:t xml:space="preserve">. D'une part, la </w:t>
            </w:r>
            <w:r w:rsidR="00B97CB7">
              <w:rPr>
                <w:sz w:val="20"/>
                <w:szCs w:val="20"/>
              </w:rPr>
              <w:t>sexualité</w:t>
            </w:r>
            <w:r>
              <w:rPr>
                <w:sz w:val="20"/>
                <w:szCs w:val="20"/>
              </w:rPr>
              <w:t xml:space="preserve"> fait partie de la </w:t>
            </w:r>
            <w:r w:rsidR="00B97CB7">
              <w:rPr>
                <w:sz w:val="20"/>
                <w:szCs w:val="20"/>
              </w:rPr>
              <w:t>sphère</w:t>
            </w:r>
            <w:r>
              <w:rPr>
                <w:sz w:val="20"/>
                <w:szCs w:val="20"/>
              </w:rPr>
              <w:t xml:space="preserve"> biologique; de l'autre, elle se trouve </w:t>
            </w:r>
            <w:r w:rsidR="00D83894">
              <w:rPr>
                <w:sz w:val="20"/>
                <w:szCs w:val="20"/>
              </w:rPr>
              <w:t>élevée</w:t>
            </w:r>
            <w:r>
              <w:rPr>
                <w:sz w:val="20"/>
                <w:szCs w:val="20"/>
              </w:rPr>
              <w:t xml:space="preserve">, dans la </w:t>
            </w:r>
            <w:r w:rsidR="00B97CB7">
              <w:rPr>
                <w:sz w:val="20"/>
                <w:szCs w:val="20"/>
              </w:rPr>
              <w:t>créature</w:t>
            </w:r>
            <w:r>
              <w:rPr>
                <w:sz w:val="20"/>
                <w:szCs w:val="20"/>
              </w:rPr>
              <w:t xml:space="preserve"> humaine, </w:t>
            </w:r>
            <w:r w:rsidR="00D83894">
              <w:rPr>
                <w:sz w:val="20"/>
                <w:szCs w:val="20"/>
              </w:rPr>
              <w:t>à</w:t>
            </w:r>
            <w:r>
              <w:rPr>
                <w:sz w:val="20"/>
                <w:szCs w:val="20"/>
              </w:rPr>
              <w:t xml:space="preserve"> un autre niveau, le niveau personnel, o</w:t>
            </w:r>
            <w:r w:rsidR="00D83894">
              <w:rPr>
                <w:sz w:val="20"/>
                <w:szCs w:val="20"/>
              </w:rPr>
              <w:t>ù</w:t>
            </w:r>
            <w:r>
              <w:rPr>
                <w:sz w:val="20"/>
                <w:szCs w:val="20"/>
              </w:rPr>
              <w:t xml:space="preserve"> s'unissent corps et esprit.</w:t>
            </w:r>
          </w:p>
          <w:p w14:paraId="4B21E60E" w14:textId="435C9A5D" w:rsidR="00C20613" w:rsidRDefault="0079347D">
            <w:pPr>
              <w:pBdr>
                <w:top w:val="nil"/>
                <w:left w:val="nil"/>
                <w:bottom w:val="nil"/>
                <w:right w:val="nil"/>
                <w:between w:val="nil"/>
              </w:pBdr>
              <w:jc w:val="both"/>
              <w:rPr>
                <w:sz w:val="20"/>
                <w:szCs w:val="20"/>
              </w:rPr>
            </w:pPr>
            <w:r>
              <w:rPr>
                <w:b/>
                <w:sz w:val="20"/>
                <w:szCs w:val="20"/>
              </w:rPr>
              <w:t>Ensuite</w:t>
            </w:r>
            <w:r>
              <w:rPr>
                <w:sz w:val="20"/>
                <w:szCs w:val="20"/>
              </w:rPr>
              <w:t xml:space="preserve">, le mariage est </w:t>
            </w:r>
            <w:r w:rsidR="00B97CB7">
              <w:rPr>
                <w:sz w:val="20"/>
                <w:szCs w:val="20"/>
              </w:rPr>
              <w:t>institué</w:t>
            </w:r>
            <w:r>
              <w:rPr>
                <w:sz w:val="20"/>
                <w:szCs w:val="20"/>
              </w:rPr>
              <w:t xml:space="preserve"> par le </w:t>
            </w:r>
            <w:r w:rsidR="00B97CB7">
              <w:rPr>
                <w:sz w:val="20"/>
                <w:szCs w:val="20"/>
              </w:rPr>
              <w:t>Créateur</w:t>
            </w:r>
            <w:r>
              <w:rPr>
                <w:sz w:val="20"/>
                <w:szCs w:val="20"/>
              </w:rPr>
              <w:t xml:space="preserve"> comme un </w:t>
            </w:r>
            <w:r w:rsidR="00D83894">
              <w:rPr>
                <w:sz w:val="20"/>
                <w:szCs w:val="20"/>
              </w:rPr>
              <w:t>é</w:t>
            </w:r>
            <w:r>
              <w:rPr>
                <w:sz w:val="20"/>
                <w:szCs w:val="20"/>
              </w:rPr>
              <w:t xml:space="preserve">tat de vie dans lequel s'effectue la communion de personnes qui engage l'exercice des </w:t>
            </w:r>
            <w:r w:rsidR="00B97CB7">
              <w:rPr>
                <w:sz w:val="20"/>
                <w:szCs w:val="20"/>
              </w:rPr>
              <w:t>facultés</w:t>
            </w:r>
            <w:r>
              <w:rPr>
                <w:sz w:val="20"/>
                <w:szCs w:val="20"/>
              </w:rPr>
              <w:t xml:space="preserve"> sexuelles.</w:t>
            </w:r>
            <w:r>
              <w:rPr>
                <w:sz w:val="20"/>
                <w:szCs w:val="20"/>
              </w:rPr>
              <w:t xml:space="preserve"> Aussi l'homme laisse-t-il son </w:t>
            </w:r>
            <w:r w:rsidR="00D83894">
              <w:rPr>
                <w:sz w:val="20"/>
                <w:szCs w:val="20"/>
              </w:rPr>
              <w:t>père</w:t>
            </w:r>
            <w:r>
              <w:rPr>
                <w:sz w:val="20"/>
                <w:szCs w:val="20"/>
              </w:rPr>
              <w:t xml:space="preserve"> et sa </w:t>
            </w:r>
            <w:r w:rsidR="00B97CB7">
              <w:rPr>
                <w:sz w:val="20"/>
                <w:szCs w:val="20"/>
              </w:rPr>
              <w:t>mère</w:t>
            </w:r>
            <w:r>
              <w:rPr>
                <w:sz w:val="20"/>
                <w:szCs w:val="20"/>
              </w:rPr>
              <w:t xml:space="preserve"> pour s'attacher </w:t>
            </w:r>
            <w:r w:rsidR="00D83894">
              <w:rPr>
                <w:sz w:val="20"/>
                <w:szCs w:val="20"/>
              </w:rPr>
              <w:t>à</w:t>
            </w:r>
            <w:r>
              <w:rPr>
                <w:sz w:val="20"/>
                <w:szCs w:val="20"/>
              </w:rPr>
              <w:t xml:space="preserve"> sa femme et ils deviennent une seule chair</w:t>
            </w:r>
            <w:r>
              <w:rPr>
                <w:sz w:val="20"/>
                <w:szCs w:val="20"/>
              </w:rPr>
              <w:t xml:space="preserve"> (Gn 2, 2</w:t>
            </w:r>
            <w:r>
              <w:rPr>
                <w:sz w:val="20"/>
                <w:szCs w:val="20"/>
              </w:rPr>
              <w:t>4).</w:t>
            </w:r>
          </w:p>
          <w:p w14:paraId="6E83965B" w14:textId="7ECC5C04" w:rsidR="00C20613" w:rsidRDefault="0079347D">
            <w:pPr>
              <w:pBdr>
                <w:top w:val="nil"/>
                <w:left w:val="nil"/>
                <w:bottom w:val="nil"/>
                <w:right w:val="nil"/>
                <w:between w:val="nil"/>
              </w:pBdr>
              <w:jc w:val="both"/>
              <w:rPr>
                <w:sz w:val="20"/>
                <w:szCs w:val="20"/>
              </w:rPr>
            </w:pPr>
            <w:r>
              <w:rPr>
                <w:b/>
                <w:sz w:val="20"/>
                <w:szCs w:val="20"/>
              </w:rPr>
              <w:t>Enfin</w:t>
            </w:r>
            <w:r>
              <w:rPr>
                <w:sz w:val="20"/>
                <w:szCs w:val="20"/>
              </w:rPr>
              <w:t xml:space="preserve">, Dieu a voulu </w:t>
            </w:r>
            <w:r w:rsidR="00B97CB7">
              <w:rPr>
                <w:sz w:val="20"/>
                <w:szCs w:val="20"/>
              </w:rPr>
              <w:t>conférer</w:t>
            </w:r>
            <w:r>
              <w:rPr>
                <w:sz w:val="20"/>
                <w:szCs w:val="20"/>
              </w:rPr>
              <w:t xml:space="preserve"> </w:t>
            </w:r>
            <w:r w:rsidR="00D83894">
              <w:rPr>
                <w:sz w:val="20"/>
                <w:szCs w:val="20"/>
              </w:rPr>
              <w:t>à</w:t>
            </w:r>
            <w:r>
              <w:rPr>
                <w:sz w:val="20"/>
                <w:szCs w:val="20"/>
              </w:rPr>
              <w:t xml:space="preserve"> l'union de l'homme et de la femme une participation </w:t>
            </w:r>
            <w:r w:rsidR="00B97CB7">
              <w:rPr>
                <w:sz w:val="20"/>
                <w:szCs w:val="20"/>
              </w:rPr>
              <w:t>spéciale</w:t>
            </w:r>
            <w:r>
              <w:rPr>
                <w:sz w:val="20"/>
                <w:szCs w:val="20"/>
              </w:rPr>
              <w:t xml:space="preserve"> </w:t>
            </w:r>
            <w:r w:rsidR="00D83894">
              <w:rPr>
                <w:sz w:val="20"/>
                <w:szCs w:val="20"/>
              </w:rPr>
              <w:t>à</w:t>
            </w:r>
            <w:r>
              <w:rPr>
                <w:sz w:val="20"/>
                <w:szCs w:val="20"/>
              </w:rPr>
              <w:t xml:space="preserve"> son </w:t>
            </w:r>
            <w:r w:rsidR="00D83894">
              <w:rPr>
                <w:sz w:val="20"/>
                <w:szCs w:val="20"/>
              </w:rPr>
              <w:t>œuvre</w:t>
            </w:r>
            <w:r>
              <w:rPr>
                <w:sz w:val="20"/>
                <w:szCs w:val="20"/>
              </w:rPr>
              <w:t xml:space="preserve"> </w:t>
            </w:r>
            <w:r w:rsidR="00B97CB7">
              <w:rPr>
                <w:sz w:val="20"/>
                <w:szCs w:val="20"/>
              </w:rPr>
              <w:t>créatrice</w:t>
            </w:r>
            <w:r>
              <w:rPr>
                <w:sz w:val="20"/>
                <w:szCs w:val="20"/>
              </w:rPr>
              <w:t xml:space="preserve">. C'est pourquoi, il les a </w:t>
            </w:r>
            <w:r w:rsidR="00B97CB7">
              <w:rPr>
                <w:sz w:val="20"/>
                <w:szCs w:val="20"/>
              </w:rPr>
              <w:t>bénis</w:t>
            </w:r>
            <w:r>
              <w:rPr>
                <w:sz w:val="20"/>
                <w:szCs w:val="20"/>
              </w:rPr>
              <w:t xml:space="preserve"> en ces termes: </w:t>
            </w:r>
            <w:r w:rsidR="00D83894">
              <w:rPr>
                <w:sz w:val="20"/>
                <w:szCs w:val="20"/>
              </w:rPr>
              <w:t>« Soyez</w:t>
            </w:r>
            <w:r>
              <w:rPr>
                <w:sz w:val="20"/>
                <w:szCs w:val="20"/>
              </w:rPr>
              <w:t xml:space="preserve"> </w:t>
            </w:r>
            <w:r w:rsidR="00B97CB7">
              <w:rPr>
                <w:sz w:val="20"/>
                <w:szCs w:val="20"/>
              </w:rPr>
              <w:t>féconds</w:t>
            </w:r>
            <w:r>
              <w:rPr>
                <w:sz w:val="20"/>
                <w:szCs w:val="20"/>
              </w:rPr>
              <w:t xml:space="preserve"> et </w:t>
            </w:r>
            <w:r w:rsidR="00B97CB7">
              <w:rPr>
                <w:sz w:val="20"/>
                <w:szCs w:val="20"/>
              </w:rPr>
              <w:t>multipliez-vous</w:t>
            </w:r>
            <w:r w:rsidR="00D83894">
              <w:rPr>
                <w:sz w:val="20"/>
                <w:szCs w:val="20"/>
              </w:rPr>
              <w:t> » </w:t>
            </w:r>
            <w:r>
              <w:rPr>
                <w:sz w:val="20"/>
                <w:szCs w:val="20"/>
              </w:rPr>
              <w:t xml:space="preserve"> (Gn 1, 28). Dans le dessein du </w:t>
            </w:r>
            <w:r w:rsidR="00B97CB7">
              <w:rPr>
                <w:sz w:val="20"/>
                <w:szCs w:val="20"/>
              </w:rPr>
              <w:t>Créateur</w:t>
            </w:r>
            <w:r>
              <w:rPr>
                <w:sz w:val="20"/>
                <w:szCs w:val="20"/>
              </w:rPr>
              <w:t xml:space="preserve">, la </w:t>
            </w:r>
            <w:r w:rsidR="00B97CB7">
              <w:rPr>
                <w:sz w:val="20"/>
                <w:szCs w:val="20"/>
              </w:rPr>
              <w:t>complémentarité</w:t>
            </w:r>
            <w:r>
              <w:rPr>
                <w:sz w:val="20"/>
                <w:szCs w:val="20"/>
              </w:rPr>
              <w:t xml:space="preserve"> des sexes et la </w:t>
            </w:r>
            <w:r w:rsidR="00CD1E1B">
              <w:rPr>
                <w:sz w:val="20"/>
                <w:szCs w:val="20"/>
              </w:rPr>
              <w:t>fécondité</w:t>
            </w:r>
            <w:r>
              <w:rPr>
                <w:sz w:val="20"/>
                <w:szCs w:val="20"/>
              </w:rPr>
              <w:t xml:space="preserve"> appartiennent donc </w:t>
            </w:r>
            <w:r w:rsidR="00CD1E1B">
              <w:rPr>
                <w:sz w:val="20"/>
                <w:szCs w:val="20"/>
              </w:rPr>
              <w:t>à</w:t>
            </w:r>
            <w:r>
              <w:rPr>
                <w:sz w:val="20"/>
                <w:szCs w:val="20"/>
              </w:rPr>
              <w:t xml:space="preserve"> la nature </w:t>
            </w:r>
            <w:r w:rsidR="00CD1E1B">
              <w:rPr>
                <w:sz w:val="20"/>
                <w:szCs w:val="20"/>
              </w:rPr>
              <w:t>même</w:t>
            </w:r>
            <w:r>
              <w:rPr>
                <w:sz w:val="20"/>
                <w:szCs w:val="20"/>
              </w:rPr>
              <w:t xml:space="preserve"> de l'institution du mariage.</w:t>
            </w:r>
          </w:p>
          <w:p w14:paraId="492C07C9" w14:textId="39DF8D1D" w:rsidR="00C20613" w:rsidRDefault="0079347D">
            <w:pPr>
              <w:pBdr>
                <w:top w:val="nil"/>
                <w:left w:val="nil"/>
                <w:bottom w:val="nil"/>
                <w:right w:val="nil"/>
                <w:between w:val="nil"/>
              </w:pBdr>
              <w:jc w:val="both"/>
              <w:rPr>
                <w:sz w:val="20"/>
                <w:szCs w:val="20"/>
              </w:rPr>
            </w:pPr>
            <w:r>
              <w:rPr>
                <w:b/>
                <w:sz w:val="20"/>
                <w:szCs w:val="20"/>
              </w:rPr>
              <w:t>En outre,</w:t>
            </w:r>
            <w:r>
              <w:rPr>
                <w:sz w:val="20"/>
                <w:szCs w:val="20"/>
              </w:rPr>
              <w:t xml:space="preserve"> l'union matrimoniale entre l'homme et la femme a </w:t>
            </w:r>
            <w:r w:rsidR="00CD1E1B">
              <w:rPr>
                <w:sz w:val="20"/>
                <w:szCs w:val="20"/>
              </w:rPr>
              <w:t>été</w:t>
            </w:r>
            <w:r>
              <w:rPr>
                <w:sz w:val="20"/>
                <w:szCs w:val="20"/>
              </w:rPr>
              <w:t xml:space="preserve"> </w:t>
            </w:r>
            <w:r w:rsidR="00D51F50">
              <w:rPr>
                <w:sz w:val="20"/>
                <w:szCs w:val="20"/>
              </w:rPr>
              <w:t>élevée</w:t>
            </w:r>
            <w:r>
              <w:rPr>
                <w:sz w:val="20"/>
                <w:szCs w:val="20"/>
              </w:rPr>
              <w:t xml:space="preserve"> par le Christ </w:t>
            </w:r>
            <w:r w:rsidR="00D51F50">
              <w:rPr>
                <w:sz w:val="20"/>
                <w:szCs w:val="20"/>
              </w:rPr>
              <w:t>à</w:t>
            </w:r>
            <w:r>
              <w:rPr>
                <w:sz w:val="20"/>
                <w:szCs w:val="20"/>
              </w:rPr>
              <w:t xml:space="preserve"> la </w:t>
            </w:r>
            <w:r w:rsidR="00D51F50">
              <w:rPr>
                <w:sz w:val="20"/>
                <w:szCs w:val="20"/>
              </w:rPr>
              <w:t>dignité</w:t>
            </w:r>
            <w:r>
              <w:rPr>
                <w:sz w:val="20"/>
                <w:szCs w:val="20"/>
              </w:rPr>
              <w:t xml:space="preserve"> de sacrement. L'</w:t>
            </w:r>
            <w:r w:rsidR="00D51F50">
              <w:rPr>
                <w:sz w:val="20"/>
                <w:szCs w:val="20"/>
              </w:rPr>
              <w:t>E</w:t>
            </w:r>
            <w:r>
              <w:rPr>
                <w:sz w:val="20"/>
                <w:szCs w:val="20"/>
              </w:rPr>
              <w:t xml:space="preserve">glise enseigne que le mariage </w:t>
            </w:r>
            <w:r w:rsidR="00B97CB7">
              <w:rPr>
                <w:sz w:val="20"/>
                <w:szCs w:val="20"/>
              </w:rPr>
              <w:t>chrétien</w:t>
            </w:r>
            <w:r>
              <w:rPr>
                <w:sz w:val="20"/>
                <w:szCs w:val="20"/>
              </w:rPr>
              <w:t xml:space="preserve"> est si</w:t>
            </w:r>
            <w:r>
              <w:rPr>
                <w:sz w:val="20"/>
                <w:szCs w:val="20"/>
              </w:rPr>
              <w:t>gne efficace de l'alliance du Christ et de l'</w:t>
            </w:r>
            <w:r w:rsidR="00D51F50">
              <w:rPr>
                <w:sz w:val="20"/>
                <w:szCs w:val="20"/>
              </w:rPr>
              <w:t>E</w:t>
            </w:r>
            <w:r>
              <w:rPr>
                <w:sz w:val="20"/>
                <w:szCs w:val="20"/>
              </w:rPr>
              <w:t xml:space="preserve">glise (cf. Ep 5, 32). Ce sens </w:t>
            </w:r>
            <w:r w:rsidR="00B97CB7">
              <w:rPr>
                <w:sz w:val="20"/>
                <w:szCs w:val="20"/>
              </w:rPr>
              <w:t>chrétien</w:t>
            </w:r>
            <w:r>
              <w:rPr>
                <w:sz w:val="20"/>
                <w:szCs w:val="20"/>
              </w:rPr>
              <w:t xml:space="preserve"> du mariage, loin de diminuer la valeur </w:t>
            </w:r>
            <w:r w:rsidR="00B97CB7">
              <w:rPr>
                <w:sz w:val="20"/>
                <w:szCs w:val="20"/>
              </w:rPr>
              <w:t>profondément</w:t>
            </w:r>
            <w:r>
              <w:rPr>
                <w:sz w:val="20"/>
                <w:szCs w:val="20"/>
              </w:rPr>
              <w:t xml:space="preserve"> humaine de l'union matrimoniale entre l'homme et la femme, la confirme et la renforce (cf. Mt 19, 3-12; Mc 10, 6-9).</w:t>
            </w:r>
          </w:p>
          <w:p w14:paraId="3933850F" w14:textId="1E4B767D" w:rsidR="00C20613" w:rsidRDefault="0079347D">
            <w:pPr>
              <w:pBdr>
                <w:top w:val="nil"/>
                <w:left w:val="nil"/>
                <w:bottom w:val="nil"/>
                <w:right w:val="nil"/>
                <w:between w:val="nil"/>
              </w:pBdr>
              <w:jc w:val="both"/>
              <w:rPr>
                <w:sz w:val="20"/>
                <w:szCs w:val="20"/>
              </w:rPr>
            </w:pPr>
            <w:r>
              <w:rPr>
                <w:b/>
                <w:sz w:val="20"/>
                <w:szCs w:val="20"/>
              </w:rPr>
              <w:t>4.</w:t>
            </w:r>
            <w:r>
              <w:rPr>
                <w:b/>
                <w:sz w:val="20"/>
                <w:szCs w:val="20"/>
              </w:rPr>
              <w:t xml:space="preserve"> Il n'y a aucun fondement</w:t>
            </w:r>
            <w:r>
              <w:rPr>
                <w:sz w:val="20"/>
                <w:szCs w:val="20"/>
              </w:rPr>
              <w:t xml:space="preserve"> pour assimiler ou </w:t>
            </w:r>
            <w:r w:rsidR="00D51F50">
              <w:rPr>
                <w:sz w:val="20"/>
                <w:szCs w:val="20"/>
              </w:rPr>
              <w:t>établir</w:t>
            </w:r>
            <w:r>
              <w:rPr>
                <w:sz w:val="20"/>
                <w:szCs w:val="20"/>
              </w:rPr>
              <w:t xml:space="preserve"> des analogies, </w:t>
            </w:r>
            <w:r w:rsidR="00D51F50">
              <w:rPr>
                <w:sz w:val="20"/>
                <w:szCs w:val="20"/>
              </w:rPr>
              <w:t>même</w:t>
            </w:r>
            <w:r>
              <w:rPr>
                <w:sz w:val="20"/>
                <w:szCs w:val="20"/>
              </w:rPr>
              <w:t xml:space="preserve"> lointaines, entre les unions homosexuelles et le dessein de Dieu sur le mariage et la famille. Le mariage est saint, alors que les relations homosexuelles contrastent avec la loi moral</w:t>
            </w:r>
            <w:r>
              <w:rPr>
                <w:sz w:val="20"/>
                <w:szCs w:val="20"/>
              </w:rPr>
              <w:t>e naturelle. Les actes homosexuels, en effet,</w:t>
            </w:r>
            <w:r>
              <w:rPr>
                <w:sz w:val="20"/>
                <w:szCs w:val="20"/>
              </w:rPr>
              <w:t xml:space="preserve"> ferment l'acte sexuel au don de la vie. Ils ne </w:t>
            </w:r>
            <w:r w:rsidR="00B97CB7">
              <w:rPr>
                <w:sz w:val="20"/>
                <w:szCs w:val="20"/>
              </w:rPr>
              <w:t>procèdent</w:t>
            </w:r>
            <w:r>
              <w:rPr>
                <w:sz w:val="20"/>
                <w:szCs w:val="20"/>
              </w:rPr>
              <w:t xml:space="preserve"> pas d'une </w:t>
            </w:r>
            <w:r w:rsidR="00B97CB7">
              <w:rPr>
                <w:sz w:val="20"/>
                <w:szCs w:val="20"/>
              </w:rPr>
              <w:t>complémentarité</w:t>
            </w:r>
            <w:r>
              <w:rPr>
                <w:sz w:val="20"/>
                <w:szCs w:val="20"/>
              </w:rPr>
              <w:t xml:space="preserve"> affective et sexuelle </w:t>
            </w:r>
            <w:r w:rsidR="00B97CB7">
              <w:rPr>
                <w:sz w:val="20"/>
                <w:szCs w:val="20"/>
              </w:rPr>
              <w:t>véritable</w:t>
            </w:r>
            <w:r>
              <w:rPr>
                <w:sz w:val="20"/>
                <w:szCs w:val="20"/>
              </w:rPr>
              <w:t>. Ils ne sauraient recevoir d'approbation en aucun cas</w:t>
            </w:r>
            <w:r>
              <w:rPr>
                <w:sz w:val="20"/>
                <w:szCs w:val="20"/>
              </w:rPr>
              <w:t>.(4)</w:t>
            </w:r>
          </w:p>
          <w:p w14:paraId="08845E87" w14:textId="146B348F" w:rsidR="00C20613" w:rsidRDefault="0079347D">
            <w:pPr>
              <w:pBdr>
                <w:top w:val="nil"/>
                <w:left w:val="nil"/>
                <w:bottom w:val="nil"/>
                <w:right w:val="nil"/>
                <w:between w:val="nil"/>
              </w:pBdr>
              <w:jc w:val="both"/>
              <w:rPr>
                <w:sz w:val="20"/>
                <w:szCs w:val="20"/>
              </w:rPr>
            </w:pPr>
            <w:r>
              <w:rPr>
                <w:b/>
                <w:sz w:val="20"/>
                <w:szCs w:val="20"/>
              </w:rPr>
              <w:lastRenderedPageBreak/>
              <w:t>Dans l'</w:t>
            </w:r>
            <w:r w:rsidR="00B97CB7">
              <w:rPr>
                <w:b/>
                <w:sz w:val="20"/>
                <w:szCs w:val="20"/>
              </w:rPr>
              <w:t>Ecriture</w:t>
            </w:r>
            <w:r>
              <w:rPr>
                <w:b/>
                <w:sz w:val="20"/>
                <w:szCs w:val="20"/>
              </w:rPr>
              <w:t xml:space="preserve"> Sainte</w:t>
            </w:r>
            <w:r>
              <w:rPr>
                <w:sz w:val="20"/>
                <w:szCs w:val="20"/>
              </w:rPr>
              <w:t>, les relat</w:t>
            </w:r>
            <w:r>
              <w:rPr>
                <w:sz w:val="20"/>
                <w:szCs w:val="20"/>
              </w:rPr>
              <w:t>ions homosexuelles</w:t>
            </w:r>
            <w:r>
              <w:rPr>
                <w:sz w:val="20"/>
                <w:szCs w:val="20"/>
              </w:rPr>
              <w:t xml:space="preserve"> sont </w:t>
            </w:r>
            <w:r w:rsidR="00B97CB7">
              <w:rPr>
                <w:sz w:val="20"/>
                <w:szCs w:val="20"/>
              </w:rPr>
              <w:t>condamnées</w:t>
            </w:r>
            <w:r>
              <w:rPr>
                <w:sz w:val="20"/>
                <w:szCs w:val="20"/>
              </w:rPr>
              <w:t xml:space="preserve"> comme des </w:t>
            </w:r>
            <w:r w:rsidR="00B97CB7">
              <w:rPr>
                <w:sz w:val="20"/>
                <w:szCs w:val="20"/>
              </w:rPr>
              <w:t>dépravations</w:t>
            </w:r>
            <w:r>
              <w:rPr>
                <w:sz w:val="20"/>
                <w:szCs w:val="20"/>
              </w:rPr>
              <w:t xml:space="preserve"> graves... (cf. </w:t>
            </w:r>
            <w:proofErr w:type="spellStart"/>
            <w:r>
              <w:rPr>
                <w:sz w:val="20"/>
                <w:szCs w:val="20"/>
              </w:rPr>
              <w:t>Rm</w:t>
            </w:r>
            <w:proofErr w:type="spellEnd"/>
            <w:r>
              <w:rPr>
                <w:sz w:val="20"/>
                <w:szCs w:val="20"/>
              </w:rPr>
              <w:t xml:space="preserve"> 1, 24-27; 1 Cor 6, 10; 1 Tm 1, 10). Ce jugement de l'</w:t>
            </w:r>
            <w:r w:rsidR="008E747D">
              <w:rPr>
                <w:sz w:val="20"/>
                <w:szCs w:val="20"/>
              </w:rPr>
              <w:t>Ecriture</w:t>
            </w:r>
            <w:r>
              <w:rPr>
                <w:sz w:val="20"/>
                <w:szCs w:val="20"/>
              </w:rPr>
              <w:t xml:space="preserve"> ne permet pas de conclure que tous ceux qui souffrent de cette anomalie en sont personnellement responsables, mais i</w:t>
            </w:r>
            <w:r>
              <w:rPr>
                <w:sz w:val="20"/>
                <w:szCs w:val="20"/>
              </w:rPr>
              <w:t>l confirme que les actes d'</w:t>
            </w:r>
            <w:r w:rsidR="008E747D">
              <w:rPr>
                <w:sz w:val="20"/>
                <w:szCs w:val="20"/>
              </w:rPr>
              <w:t>homosexualité</w:t>
            </w:r>
            <w:r>
              <w:rPr>
                <w:sz w:val="20"/>
                <w:szCs w:val="20"/>
              </w:rPr>
              <w:t xml:space="preserve"> sont </w:t>
            </w:r>
            <w:r w:rsidR="008E747D">
              <w:rPr>
                <w:sz w:val="20"/>
                <w:szCs w:val="20"/>
              </w:rPr>
              <w:t>intrinsèquement</w:t>
            </w:r>
            <w:r>
              <w:rPr>
                <w:sz w:val="20"/>
                <w:szCs w:val="20"/>
              </w:rPr>
              <w:t xml:space="preserve"> </w:t>
            </w:r>
            <w:r w:rsidR="008E747D">
              <w:rPr>
                <w:sz w:val="20"/>
                <w:szCs w:val="20"/>
              </w:rPr>
              <w:t>désordonnés</w:t>
            </w:r>
            <w:r>
              <w:rPr>
                <w:sz w:val="20"/>
                <w:szCs w:val="20"/>
              </w:rPr>
              <w:t xml:space="preserve">.(5) Le </w:t>
            </w:r>
            <w:r w:rsidR="00D51F50">
              <w:rPr>
                <w:sz w:val="20"/>
                <w:szCs w:val="20"/>
              </w:rPr>
              <w:t>même</w:t>
            </w:r>
            <w:r>
              <w:rPr>
                <w:sz w:val="20"/>
                <w:szCs w:val="20"/>
              </w:rPr>
              <w:t xml:space="preserve"> jugement moral se retrouve chez beaucoup d'</w:t>
            </w:r>
            <w:r w:rsidR="008E747D">
              <w:rPr>
                <w:sz w:val="20"/>
                <w:szCs w:val="20"/>
              </w:rPr>
              <w:t>écrivains</w:t>
            </w:r>
            <w:r>
              <w:rPr>
                <w:sz w:val="20"/>
                <w:szCs w:val="20"/>
              </w:rPr>
              <w:t xml:space="preserve"> </w:t>
            </w:r>
            <w:r w:rsidR="008E747D">
              <w:rPr>
                <w:sz w:val="20"/>
                <w:szCs w:val="20"/>
              </w:rPr>
              <w:t>ecclésiastiques</w:t>
            </w:r>
            <w:r>
              <w:rPr>
                <w:sz w:val="20"/>
                <w:szCs w:val="20"/>
              </w:rPr>
              <w:t xml:space="preserve"> des premiers </w:t>
            </w:r>
            <w:r w:rsidR="008E747D">
              <w:rPr>
                <w:sz w:val="20"/>
                <w:szCs w:val="20"/>
              </w:rPr>
              <w:t>siècles</w:t>
            </w:r>
            <w:r>
              <w:rPr>
                <w:sz w:val="20"/>
                <w:szCs w:val="20"/>
              </w:rPr>
              <w:t xml:space="preserve"> (6) et a unanimement </w:t>
            </w:r>
            <w:r w:rsidR="00D51F50">
              <w:rPr>
                <w:sz w:val="20"/>
                <w:szCs w:val="20"/>
              </w:rPr>
              <w:t>été</w:t>
            </w:r>
            <w:r>
              <w:rPr>
                <w:sz w:val="20"/>
                <w:szCs w:val="20"/>
              </w:rPr>
              <w:t xml:space="preserve"> </w:t>
            </w:r>
            <w:r w:rsidR="008E747D">
              <w:rPr>
                <w:sz w:val="20"/>
                <w:szCs w:val="20"/>
              </w:rPr>
              <w:t>accepté</w:t>
            </w:r>
            <w:r>
              <w:rPr>
                <w:sz w:val="20"/>
                <w:szCs w:val="20"/>
              </w:rPr>
              <w:t xml:space="preserve"> par la Tradition catholique.</w:t>
            </w:r>
          </w:p>
          <w:p w14:paraId="592B1EDC" w14:textId="35F385E5" w:rsidR="00C20613" w:rsidRDefault="008E747D">
            <w:pPr>
              <w:pBdr>
                <w:top w:val="nil"/>
                <w:left w:val="nil"/>
                <w:bottom w:val="nil"/>
                <w:right w:val="nil"/>
                <w:between w:val="nil"/>
              </w:pBdr>
              <w:jc w:val="both"/>
              <w:rPr>
                <w:sz w:val="20"/>
                <w:szCs w:val="20"/>
              </w:rPr>
            </w:pPr>
            <w:r>
              <w:rPr>
                <w:b/>
                <w:sz w:val="20"/>
                <w:szCs w:val="20"/>
              </w:rPr>
              <w:t>Néanmoins</w:t>
            </w:r>
            <w:r w:rsidR="0079347D">
              <w:rPr>
                <w:b/>
                <w:sz w:val="20"/>
                <w:szCs w:val="20"/>
              </w:rPr>
              <w:t>, selon</w:t>
            </w:r>
            <w:r w:rsidR="0079347D">
              <w:rPr>
                <w:b/>
                <w:sz w:val="20"/>
                <w:szCs w:val="20"/>
              </w:rPr>
              <w:t xml:space="preserve"> l'enseignement de l'</w:t>
            </w:r>
            <w:r w:rsidR="00D51F50">
              <w:rPr>
                <w:b/>
                <w:sz w:val="20"/>
                <w:szCs w:val="20"/>
              </w:rPr>
              <w:t>E</w:t>
            </w:r>
            <w:r w:rsidR="0079347D">
              <w:rPr>
                <w:b/>
                <w:sz w:val="20"/>
                <w:szCs w:val="20"/>
              </w:rPr>
              <w:t>glise,</w:t>
            </w:r>
            <w:r w:rsidR="0079347D">
              <w:rPr>
                <w:sz w:val="20"/>
                <w:szCs w:val="20"/>
              </w:rPr>
              <w:t xml:space="preserve"> les hommes et les femmes ayant des tendances homosexuelles </w:t>
            </w:r>
            <w:r w:rsidR="0079347D">
              <w:rPr>
                <w:sz w:val="20"/>
                <w:szCs w:val="20"/>
              </w:rPr>
              <w:t xml:space="preserve">doivent </w:t>
            </w:r>
            <w:r w:rsidR="00D51F50">
              <w:rPr>
                <w:sz w:val="20"/>
                <w:szCs w:val="20"/>
              </w:rPr>
              <w:t>ê</w:t>
            </w:r>
            <w:r w:rsidR="0079347D">
              <w:rPr>
                <w:sz w:val="20"/>
                <w:szCs w:val="20"/>
              </w:rPr>
              <w:t xml:space="preserve">tre accueillis avec respect, compassion, </w:t>
            </w:r>
            <w:r>
              <w:rPr>
                <w:sz w:val="20"/>
                <w:szCs w:val="20"/>
              </w:rPr>
              <w:t>délicatesse</w:t>
            </w:r>
            <w:r w:rsidR="0079347D">
              <w:rPr>
                <w:sz w:val="20"/>
                <w:szCs w:val="20"/>
              </w:rPr>
              <w:t xml:space="preserve"> </w:t>
            </w:r>
            <w:r w:rsidR="00D51F50">
              <w:rPr>
                <w:sz w:val="20"/>
                <w:szCs w:val="20"/>
              </w:rPr>
              <w:t>à</w:t>
            </w:r>
            <w:r w:rsidR="0079347D">
              <w:rPr>
                <w:sz w:val="20"/>
                <w:szCs w:val="20"/>
              </w:rPr>
              <w:t xml:space="preserve"> leur </w:t>
            </w:r>
            <w:r w:rsidR="00D51F50">
              <w:rPr>
                <w:sz w:val="20"/>
                <w:szCs w:val="20"/>
              </w:rPr>
              <w:t>é</w:t>
            </w:r>
            <w:r w:rsidR="0079347D">
              <w:rPr>
                <w:sz w:val="20"/>
                <w:szCs w:val="20"/>
              </w:rPr>
              <w:t xml:space="preserve">gard, on </w:t>
            </w:r>
            <w:r w:rsidR="00D51F50">
              <w:rPr>
                <w:sz w:val="20"/>
                <w:szCs w:val="20"/>
              </w:rPr>
              <w:t>é</w:t>
            </w:r>
            <w:r w:rsidR="0079347D">
              <w:rPr>
                <w:sz w:val="20"/>
                <w:szCs w:val="20"/>
              </w:rPr>
              <w:t>vitera toute marque de discrimination injuste</w:t>
            </w:r>
            <w:r w:rsidR="0079347D">
              <w:rPr>
                <w:sz w:val="20"/>
                <w:szCs w:val="20"/>
              </w:rPr>
              <w:t xml:space="preserve">.(7) Ces personnes sont en outre </w:t>
            </w:r>
            <w:r>
              <w:rPr>
                <w:sz w:val="20"/>
                <w:szCs w:val="20"/>
              </w:rPr>
              <w:t>appelées</w:t>
            </w:r>
            <w:r w:rsidR="0079347D">
              <w:rPr>
                <w:sz w:val="20"/>
                <w:szCs w:val="20"/>
              </w:rPr>
              <w:t xml:space="preserve"> comme les autres </w:t>
            </w:r>
            <w:r>
              <w:rPr>
                <w:sz w:val="20"/>
                <w:szCs w:val="20"/>
              </w:rPr>
              <w:t>chrétiens</w:t>
            </w:r>
            <w:r w:rsidR="0079347D">
              <w:rPr>
                <w:sz w:val="20"/>
                <w:szCs w:val="20"/>
              </w:rPr>
              <w:t xml:space="preserve"> </w:t>
            </w:r>
            <w:r w:rsidR="00D51F50">
              <w:rPr>
                <w:sz w:val="20"/>
                <w:szCs w:val="20"/>
              </w:rPr>
              <w:t>à</w:t>
            </w:r>
            <w:r w:rsidR="0079347D">
              <w:rPr>
                <w:sz w:val="20"/>
                <w:szCs w:val="20"/>
              </w:rPr>
              <w:t xml:space="preserve"> vivre la </w:t>
            </w:r>
            <w:r>
              <w:rPr>
                <w:sz w:val="20"/>
                <w:szCs w:val="20"/>
              </w:rPr>
              <w:t>chasteté</w:t>
            </w:r>
            <w:r w:rsidR="0079347D">
              <w:rPr>
                <w:sz w:val="20"/>
                <w:szCs w:val="20"/>
              </w:rPr>
              <w:t>.(8) Mais l'inclination homosexuelle est</w:t>
            </w:r>
            <w:r w:rsidR="0079347D">
              <w:rPr>
                <w:sz w:val="20"/>
                <w:szCs w:val="20"/>
              </w:rPr>
              <w:t xml:space="preserve"> objectivement </w:t>
            </w:r>
            <w:r>
              <w:rPr>
                <w:sz w:val="20"/>
                <w:szCs w:val="20"/>
              </w:rPr>
              <w:t>désordonnée</w:t>
            </w:r>
            <w:r w:rsidR="0079347D">
              <w:rPr>
                <w:sz w:val="20"/>
                <w:szCs w:val="20"/>
              </w:rPr>
              <w:t xml:space="preserve"> (9) et les pratiques homosexuelles sont des</w:t>
            </w:r>
            <w:r w:rsidR="0079347D">
              <w:rPr>
                <w:sz w:val="20"/>
                <w:szCs w:val="20"/>
              </w:rPr>
              <w:t xml:space="preserve"> </w:t>
            </w:r>
            <w:r>
              <w:rPr>
                <w:sz w:val="20"/>
                <w:szCs w:val="20"/>
              </w:rPr>
              <w:t>péchés</w:t>
            </w:r>
            <w:r w:rsidR="0079347D">
              <w:rPr>
                <w:sz w:val="20"/>
                <w:szCs w:val="20"/>
              </w:rPr>
              <w:t xml:space="preserve"> gravement contraires </w:t>
            </w:r>
            <w:r w:rsidR="00D51F50">
              <w:rPr>
                <w:sz w:val="20"/>
                <w:szCs w:val="20"/>
              </w:rPr>
              <w:t>à</w:t>
            </w:r>
            <w:r w:rsidR="0079347D">
              <w:rPr>
                <w:sz w:val="20"/>
                <w:szCs w:val="20"/>
              </w:rPr>
              <w:t xml:space="preserve"> la </w:t>
            </w:r>
            <w:r>
              <w:rPr>
                <w:sz w:val="20"/>
                <w:szCs w:val="20"/>
              </w:rPr>
              <w:t>chastet</w:t>
            </w:r>
            <w:r w:rsidR="00D51F50">
              <w:rPr>
                <w:sz w:val="20"/>
                <w:szCs w:val="20"/>
              </w:rPr>
              <w:t>é</w:t>
            </w:r>
            <w:r w:rsidR="0079347D">
              <w:rPr>
                <w:sz w:val="20"/>
                <w:szCs w:val="20"/>
              </w:rPr>
              <w:t>.(10)</w:t>
            </w:r>
          </w:p>
          <w:p w14:paraId="5A64621B" w14:textId="77777777" w:rsidR="0079347D" w:rsidRPr="0079347D" w:rsidRDefault="0079347D">
            <w:pPr>
              <w:pBdr>
                <w:top w:val="nil"/>
                <w:left w:val="nil"/>
                <w:bottom w:val="nil"/>
                <w:right w:val="nil"/>
                <w:between w:val="nil"/>
              </w:pBdr>
              <w:jc w:val="both"/>
              <w:rPr>
                <w:color w:val="984806" w:themeColor="accent6" w:themeShade="80"/>
                <w:sz w:val="20"/>
                <w:szCs w:val="20"/>
              </w:rPr>
            </w:pPr>
          </w:p>
          <w:p w14:paraId="664BB224" w14:textId="77777777" w:rsidR="00C20613" w:rsidRPr="0079347D" w:rsidRDefault="0079347D">
            <w:pPr>
              <w:pBdr>
                <w:top w:val="nil"/>
                <w:left w:val="nil"/>
                <w:bottom w:val="nil"/>
                <w:right w:val="nil"/>
                <w:between w:val="nil"/>
              </w:pBdr>
              <w:jc w:val="both"/>
              <w:rPr>
                <w:b/>
                <w:color w:val="984806" w:themeColor="accent6" w:themeShade="80"/>
                <w:sz w:val="20"/>
                <w:szCs w:val="20"/>
              </w:rPr>
            </w:pPr>
            <w:r w:rsidRPr="0079347D">
              <w:rPr>
                <w:b/>
                <w:color w:val="984806" w:themeColor="accent6" w:themeShade="80"/>
                <w:sz w:val="20"/>
                <w:szCs w:val="20"/>
              </w:rPr>
              <w:t xml:space="preserve">II. ATTITUDES VIS-À-VIS DU PROBLÈME DES </w:t>
            </w:r>
            <w:r w:rsidRPr="0079347D">
              <w:rPr>
                <w:b/>
                <w:color w:val="984806" w:themeColor="accent6" w:themeShade="80"/>
                <w:sz w:val="20"/>
                <w:szCs w:val="20"/>
              </w:rPr>
              <w:t>UNIONS HOMOSEXUELLES</w:t>
            </w:r>
          </w:p>
          <w:p w14:paraId="00FDEF37" w14:textId="77777777" w:rsidR="00C20613" w:rsidRDefault="00C20613">
            <w:pPr>
              <w:pBdr>
                <w:top w:val="nil"/>
                <w:left w:val="nil"/>
                <w:bottom w:val="nil"/>
                <w:right w:val="nil"/>
                <w:between w:val="nil"/>
              </w:pBdr>
              <w:jc w:val="both"/>
              <w:rPr>
                <w:b/>
                <w:sz w:val="20"/>
                <w:szCs w:val="20"/>
              </w:rPr>
            </w:pPr>
          </w:p>
          <w:p w14:paraId="28CEC62E" w14:textId="3F6AFDFF" w:rsidR="00C20613" w:rsidRDefault="0079347D">
            <w:pPr>
              <w:pBdr>
                <w:top w:val="nil"/>
                <w:left w:val="nil"/>
                <w:bottom w:val="nil"/>
                <w:right w:val="nil"/>
                <w:between w:val="nil"/>
              </w:pBdr>
              <w:jc w:val="both"/>
              <w:rPr>
                <w:sz w:val="20"/>
                <w:szCs w:val="20"/>
              </w:rPr>
            </w:pPr>
            <w:r>
              <w:rPr>
                <w:b/>
                <w:sz w:val="20"/>
                <w:szCs w:val="20"/>
              </w:rPr>
              <w:t xml:space="preserve">5. Vis-à-vis du phénomène des unions homosexuelles </w:t>
            </w:r>
            <w:r>
              <w:rPr>
                <w:sz w:val="20"/>
                <w:szCs w:val="20"/>
              </w:rPr>
              <w:t xml:space="preserve">qui existent de fait, les </w:t>
            </w:r>
            <w:r w:rsidR="008E747D">
              <w:rPr>
                <w:sz w:val="20"/>
                <w:szCs w:val="20"/>
              </w:rPr>
              <w:t>autorités</w:t>
            </w:r>
            <w:r>
              <w:rPr>
                <w:sz w:val="20"/>
                <w:szCs w:val="20"/>
              </w:rPr>
              <w:t xml:space="preserve"> civiles prennent des attitudes diverses: parfois elles se limitent </w:t>
            </w:r>
            <w:r w:rsidR="00D51F50">
              <w:rPr>
                <w:sz w:val="20"/>
                <w:szCs w:val="20"/>
              </w:rPr>
              <w:t>à</w:t>
            </w:r>
            <w:r>
              <w:rPr>
                <w:sz w:val="20"/>
                <w:szCs w:val="20"/>
              </w:rPr>
              <w:t xml:space="preserve"> </w:t>
            </w:r>
            <w:r w:rsidR="008E747D">
              <w:rPr>
                <w:sz w:val="20"/>
                <w:szCs w:val="20"/>
              </w:rPr>
              <w:t>tolérer</w:t>
            </w:r>
            <w:r>
              <w:rPr>
                <w:sz w:val="20"/>
                <w:szCs w:val="20"/>
              </w:rPr>
              <w:t xml:space="preserve"> ce </w:t>
            </w:r>
            <w:r w:rsidR="008E747D">
              <w:rPr>
                <w:sz w:val="20"/>
                <w:szCs w:val="20"/>
              </w:rPr>
              <w:t>phénomène</w:t>
            </w:r>
            <w:r>
              <w:rPr>
                <w:sz w:val="20"/>
                <w:szCs w:val="20"/>
              </w:rPr>
              <w:t xml:space="preserve">; parfois elles promeuvent la reconnaissance juridique de telles unions, sous </w:t>
            </w:r>
            <w:r w:rsidR="008E747D">
              <w:rPr>
                <w:sz w:val="20"/>
                <w:szCs w:val="20"/>
              </w:rPr>
              <w:t>prétexte</w:t>
            </w:r>
            <w:r>
              <w:rPr>
                <w:sz w:val="20"/>
                <w:szCs w:val="20"/>
              </w:rPr>
              <w:t xml:space="preserve"> d'</w:t>
            </w:r>
            <w:r w:rsidR="00D51F50">
              <w:rPr>
                <w:sz w:val="20"/>
                <w:szCs w:val="20"/>
              </w:rPr>
              <w:t>é</w:t>
            </w:r>
            <w:r>
              <w:rPr>
                <w:sz w:val="20"/>
                <w:szCs w:val="20"/>
              </w:rPr>
              <w:t xml:space="preserve">viter, par rapport </w:t>
            </w:r>
            <w:r w:rsidR="00D51F50">
              <w:rPr>
                <w:sz w:val="20"/>
                <w:szCs w:val="20"/>
              </w:rPr>
              <w:t>à</w:t>
            </w:r>
            <w:r>
              <w:rPr>
                <w:sz w:val="20"/>
                <w:szCs w:val="20"/>
              </w:rPr>
              <w:t xml:space="preserve"> certains droits, la </w:t>
            </w:r>
            <w:r>
              <w:rPr>
                <w:sz w:val="20"/>
                <w:szCs w:val="20"/>
              </w:rPr>
              <w:t xml:space="preserve">discrimination de celui qui vit avec une personne du </w:t>
            </w:r>
            <w:r w:rsidR="00D51F50">
              <w:rPr>
                <w:sz w:val="20"/>
                <w:szCs w:val="20"/>
              </w:rPr>
              <w:t>même</w:t>
            </w:r>
            <w:r>
              <w:rPr>
                <w:sz w:val="20"/>
                <w:szCs w:val="20"/>
              </w:rPr>
              <w:t xml:space="preserve"> sexe; parfois elles vont jusqu'</w:t>
            </w:r>
            <w:r w:rsidR="00D51F50">
              <w:rPr>
                <w:sz w:val="20"/>
                <w:szCs w:val="20"/>
              </w:rPr>
              <w:t xml:space="preserve"> </w:t>
            </w:r>
            <w:r w:rsidR="00D51F50">
              <w:rPr>
                <w:sz w:val="20"/>
                <w:szCs w:val="20"/>
              </w:rPr>
              <w:t>à</w:t>
            </w:r>
            <w:r>
              <w:rPr>
                <w:sz w:val="20"/>
                <w:szCs w:val="20"/>
              </w:rPr>
              <w:t xml:space="preserve"> favoriser l'</w:t>
            </w:r>
            <w:r w:rsidR="008E747D">
              <w:rPr>
                <w:sz w:val="20"/>
                <w:szCs w:val="20"/>
              </w:rPr>
              <w:t>équivalence</w:t>
            </w:r>
            <w:r>
              <w:rPr>
                <w:sz w:val="20"/>
                <w:szCs w:val="20"/>
              </w:rPr>
              <w:t xml:space="preserve"> juridique des unions homosexuelles avec le mariage, sans exclure la reconnaissance de la </w:t>
            </w:r>
            <w:r w:rsidR="008E747D">
              <w:rPr>
                <w:sz w:val="20"/>
                <w:szCs w:val="20"/>
              </w:rPr>
              <w:t>capacité</w:t>
            </w:r>
            <w:r>
              <w:rPr>
                <w:sz w:val="20"/>
                <w:szCs w:val="20"/>
              </w:rPr>
              <w:t xml:space="preserve"> juridique </w:t>
            </w:r>
            <w:r w:rsidR="00D51F50">
              <w:rPr>
                <w:sz w:val="20"/>
                <w:szCs w:val="20"/>
              </w:rPr>
              <w:t>à</w:t>
            </w:r>
            <w:r>
              <w:rPr>
                <w:sz w:val="20"/>
                <w:szCs w:val="20"/>
              </w:rPr>
              <w:t xml:space="preserve"> adopter des enfants.</w:t>
            </w:r>
          </w:p>
          <w:p w14:paraId="1F95AB34" w14:textId="03204CE0" w:rsidR="00C20613" w:rsidRDefault="0079347D">
            <w:pPr>
              <w:pBdr>
                <w:top w:val="nil"/>
                <w:left w:val="nil"/>
                <w:bottom w:val="nil"/>
                <w:right w:val="nil"/>
                <w:between w:val="nil"/>
              </w:pBdr>
              <w:jc w:val="both"/>
              <w:rPr>
                <w:sz w:val="20"/>
                <w:szCs w:val="20"/>
              </w:rPr>
            </w:pPr>
            <w:r>
              <w:rPr>
                <w:b/>
                <w:sz w:val="20"/>
                <w:szCs w:val="20"/>
              </w:rPr>
              <w:t>L</w:t>
            </w:r>
            <w:r w:rsidR="00D51F50">
              <w:rPr>
                <w:sz w:val="20"/>
                <w:szCs w:val="20"/>
              </w:rPr>
              <w:t>à</w:t>
            </w:r>
            <w:r>
              <w:rPr>
                <w:b/>
                <w:sz w:val="20"/>
                <w:szCs w:val="20"/>
              </w:rPr>
              <w:t xml:space="preserve"> o</w:t>
            </w:r>
            <w:r w:rsidR="00D51F50">
              <w:rPr>
                <w:b/>
                <w:sz w:val="20"/>
                <w:szCs w:val="20"/>
              </w:rPr>
              <w:t>ù</w:t>
            </w:r>
            <w:r>
              <w:rPr>
                <w:b/>
                <w:sz w:val="20"/>
                <w:szCs w:val="20"/>
              </w:rPr>
              <w:t xml:space="preserve"> l'</w:t>
            </w:r>
            <w:r w:rsidR="00D51F50">
              <w:rPr>
                <w:b/>
                <w:sz w:val="20"/>
                <w:szCs w:val="20"/>
              </w:rPr>
              <w:t>E</w:t>
            </w:r>
            <w:r>
              <w:rPr>
                <w:b/>
                <w:sz w:val="20"/>
                <w:szCs w:val="20"/>
              </w:rPr>
              <w:t>t</w:t>
            </w:r>
            <w:r>
              <w:rPr>
                <w:b/>
                <w:sz w:val="20"/>
                <w:szCs w:val="20"/>
              </w:rPr>
              <w:t>at</w:t>
            </w:r>
            <w:r>
              <w:rPr>
                <w:sz w:val="20"/>
                <w:szCs w:val="20"/>
              </w:rPr>
              <w:t xml:space="preserve"> assume une politique de tol</w:t>
            </w:r>
            <w:r w:rsidR="00D51F50">
              <w:rPr>
                <w:sz w:val="20"/>
                <w:szCs w:val="20"/>
              </w:rPr>
              <w:t>é</w:t>
            </w:r>
            <w:r>
              <w:rPr>
                <w:sz w:val="20"/>
                <w:szCs w:val="20"/>
              </w:rPr>
              <w:t>rance de fait, n'impliquant pas l'existence d'une loi qui accorde explicitement une reconnaissance l</w:t>
            </w:r>
            <w:r w:rsidR="00CE4D36">
              <w:rPr>
                <w:sz w:val="20"/>
                <w:szCs w:val="20"/>
              </w:rPr>
              <w:t>é</w:t>
            </w:r>
            <w:r>
              <w:rPr>
                <w:sz w:val="20"/>
                <w:szCs w:val="20"/>
              </w:rPr>
              <w:t xml:space="preserve">gale </w:t>
            </w:r>
            <w:r w:rsidR="00CE4D36">
              <w:rPr>
                <w:sz w:val="20"/>
                <w:szCs w:val="20"/>
              </w:rPr>
              <w:t>à</w:t>
            </w:r>
            <w:r>
              <w:rPr>
                <w:sz w:val="20"/>
                <w:szCs w:val="20"/>
              </w:rPr>
              <w:t xml:space="preserve"> ces formes de vie, </w:t>
            </w:r>
            <w:r w:rsidR="008E747D">
              <w:rPr>
                <w:sz w:val="20"/>
                <w:szCs w:val="20"/>
              </w:rPr>
              <w:t>différents</w:t>
            </w:r>
            <w:r>
              <w:rPr>
                <w:sz w:val="20"/>
                <w:szCs w:val="20"/>
              </w:rPr>
              <w:t xml:space="preserve"> aspects du </w:t>
            </w:r>
            <w:r w:rsidR="008E747D">
              <w:rPr>
                <w:sz w:val="20"/>
                <w:szCs w:val="20"/>
              </w:rPr>
              <w:t>problème</w:t>
            </w:r>
            <w:r>
              <w:rPr>
                <w:sz w:val="20"/>
                <w:szCs w:val="20"/>
              </w:rPr>
              <w:t xml:space="preserve"> </w:t>
            </w:r>
            <w:r w:rsidR="008E747D">
              <w:rPr>
                <w:sz w:val="20"/>
                <w:szCs w:val="20"/>
              </w:rPr>
              <w:t>méritent</w:t>
            </w:r>
            <w:r>
              <w:rPr>
                <w:sz w:val="20"/>
                <w:szCs w:val="20"/>
              </w:rPr>
              <w:t xml:space="preserve"> d'</w:t>
            </w:r>
            <w:r w:rsidR="00CE4D36">
              <w:rPr>
                <w:sz w:val="20"/>
                <w:szCs w:val="20"/>
              </w:rPr>
              <w:t>ê</w:t>
            </w:r>
            <w:r>
              <w:rPr>
                <w:sz w:val="20"/>
                <w:szCs w:val="20"/>
              </w:rPr>
              <w:t xml:space="preserve">tre soigneusement </w:t>
            </w:r>
            <w:r w:rsidR="008E747D">
              <w:rPr>
                <w:sz w:val="20"/>
                <w:szCs w:val="20"/>
              </w:rPr>
              <w:t>discernés</w:t>
            </w:r>
            <w:r>
              <w:rPr>
                <w:sz w:val="20"/>
                <w:szCs w:val="20"/>
              </w:rPr>
              <w:t>. La conscience morale exige</w:t>
            </w:r>
            <w:r>
              <w:rPr>
                <w:sz w:val="20"/>
                <w:szCs w:val="20"/>
              </w:rPr>
              <w:t xml:space="preserve"> d'</w:t>
            </w:r>
            <w:r w:rsidR="00CE4D36">
              <w:rPr>
                <w:sz w:val="20"/>
                <w:szCs w:val="20"/>
              </w:rPr>
              <w:t>ê</w:t>
            </w:r>
            <w:r>
              <w:rPr>
                <w:sz w:val="20"/>
                <w:szCs w:val="20"/>
              </w:rPr>
              <w:t xml:space="preserve">tre, en chaque occasion, </w:t>
            </w:r>
            <w:r w:rsidR="008E747D">
              <w:rPr>
                <w:sz w:val="20"/>
                <w:szCs w:val="20"/>
              </w:rPr>
              <w:t>témoin</w:t>
            </w:r>
            <w:r>
              <w:rPr>
                <w:sz w:val="20"/>
                <w:szCs w:val="20"/>
              </w:rPr>
              <w:t xml:space="preserve"> de la </w:t>
            </w:r>
            <w:r w:rsidR="008F385B">
              <w:rPr>
                <w:sz w:val="20"/>
                <w:szCs w:val="20"/>
              </w:rPr>
              <w:t>vérité</w:t>
            </w:r>
            <w:r>
              <w:rPr>
                <w:sz w:val="20"/>
                <w:szCs w:val="20"/>
              </w:rPr>
              <w:t xml:space="preserve"> morale </w:t>
            </w:r>
            <w:r w:rsidR="008E747D">
              <w:rPr>
                <w:sz w:val="20"/>
                <w:szCs w:val="20"/>
              </w:rPr>
              <w:t>intégrale</w:t>
            </w:r>
            <w:r>
              <w:rPr>
                <w:sz w:val="20"/>
                <w:szCs w:val="20"/>
              </w:rPr>
              <w:t xml:space="preserve"> </w:t>
            </w:r>
            <w:r w:rsidR="00CE4D36">
              <w:rPr>
                <w:sz w:val="20"/>
                <w:szCs w:val="20"/>
              </w:rPr>
              <w:t>à</w:t>
            </w:r>
            <w:r>
              <w:rPr>
                <w:sz w:val="20"/>
                <w:szCs w:val="20"/>
              </w:rPr>
              <w:t xml:space="preserve"> laquelle sont contraires aussi bien l'approbation des relations homosexuelles que la discrimination injuste vis-</w:t>
            </w:r>
            <w:r w:rsidR="00CE4D36">
              <w:rPr>
                <w:sz w:val="20"/>
                <w:szCs w:val="20"/>
              </w:rPr>
              <w:t xml:space="preserve"> </w:t>
            </w:r>
            <w:r w:rsidR="00CE4D36">
              <w:rPr>
                <w:sz w:val="20"/>
                <w:szCs w:val="20"/>
              </w:rPr>
              <w:t xml:space="preserve">à </w:t>
            </w:r>
            <w:r>
              <w:rPr>
                <w:sz w:val="20"/>
                <w:szCs w:val="20"/>
              </w:rPr>
              <w:t>-vis des personnes homosexuelles.</w:t>
            </w:r>
          </w:p>
          <w:p w14:paraId="4BD5BCB9" w14:textId="1B7E8244" w:rsidR="00C20613" w:rsidRDefault="0079347D">
            <w:pPr>
              <w:pBdr>
                <w:top w:val="nil"/>
                <w:left w:val="nil"/>
                <w:bottom w:val="nil"/>
                <w:right w:val="nil"/>
                <w:between w:val="nil"/>
              </w:pBdr>
              <w:jc w:val="both"/>
              <w:rPr>
                <w:sz w:val="20"/>
                <w:szCs w:val="20"/>
              </w:rPr>
            </w:pPr>
            <w:r>
              <w:rPr>
                <w:b/>
                <w:sz w:val="20"/>
                <w:szCs w:val="20"/>
              </w:rPr>
              <w:t>Seront donc utiles</w:t>
            </w:r>
            <w:r>
              <w:rPr>
                <w:sz w:val="20"/>
                <w:szCs w:val="20"/>
              </w:rPr>
              <w:t xml:space="preserve"> des interventions </w:t>
            </w:r>
            <w:r w:rsidR="008E747D">
              <w:rPr>
                <w:sz w:val="20"/>
                <w:szCs w:val="20"/>
              </w:rPr>
              <w:t>discrètes</w:t>
            </w:r>
            <w:r>
              <w:rPr>
                <w:sz w:val="20"/>
                <w:szCs w:val="20"/>
              </w:rPr>
              <w:t xml:space="preserve"> et prudentes, dont le contenu pourrait, par exemple, </w:t>
            </w:r>
            <w:r w:rsidR="00CE4D36">
              <w:rPr>
                <w:sz w:val="20"/>
                <w:szCs w:val="20"/>
              </w:rPr>
              <w:t>ê</w:t>
            </w:r>
            <w:r>
              <w:rPr>
                <w:sz w:val="20"/>
                <w:szCs w:val="20"/>
              </w:rPr>
              <w:t xml:space="preserve">tre le suivant : clarifier l'usage instrumental ou </w:t>
            </w:r>
            <w:r w:rsidR="008E747D">
              <w:rPr>
                <w:sz w:val="20"/>
                <w:szCs w:val="20"/>
              </w:rPr>
              <w:t>idéologique</w:t>
            </w:r>
            <w:r>
              <w:rPr>
                <w:sz w:val="20"/>
                <w:szCs w:val="20"/>
              </w:rPr>
              <w:t xml:space="preserve"> que l'on peut faire de cette </w:t>
            </w:r>
            <w:r w:rsidR="008F385B">
              <w:rPr>
                <w:sz w:val="20"/>
                <w:szCs w:val="20"/>
              </w:rPr>
              <w:t>tolérance</w:t>
            </w:r>
            <w:r>
              <w:rPr>
                <w:sz w:val="20"/>
                <w:szCs w:val="20"/>
              </w:rPr>
              <w:t xml:space="preserve">; affirmer clairement le </w:t>
            </w:r>
            <w:r w:rsidR="008E747D">
              <w:rPr>
                <w:sz w:val="20"/>
                <w:szCs w:val="20"/>
              </w:rPr>
              <w:t>caractère</w:t>
            </w:r>
            <w:r>
              <w:rPr>
                <w:sz w:val="20"/>
                <w:szCs w:val="20"/>
              </w:rPr>
              <w:t xml:space="preserve"> immoral de ce type d'union; rappeler </w:t>
            </w:r>
            <w:r w:rsidR="00CE4D36">
              <w:rPr>
                <w:sz w:val="20"/>
                <w:szCs w:val="20"/>
              </w:rPr>
              <w:t>à</w:t>
            </w:r>
            <w:r>
              <w:rPr>
                <w:sz w:val="20"/>
                <w:szCs w:val="20"/>
              </w:rPr>
              <w:t xml:space="preserve"> l'</w:t>
            </w:r>
            <w:r w:rsidR="00CE4D36">
              <w:rPr>
                <w:sz w:val="20"/>
                <w:szCs w:val="20"/>
              </w:rPr>
              <w:t>E</w:t>
            </w:r>
            <w:r>
              <w:rPr>
                <w:sz w:val="20"/>
                <w:szCs w:val="20"/>
              </w:rPr>
              <w:t xml:space="preserve">tat la </w:t>
            </w:r>
            <w:r w:rsidR="008E747D">
              <w:rPr>
                <w:sz w:val="20"/>
                <w:szCs w:val="20"/>
              </w:rPr>
              <w:t>nécessité</w:t>
            </w:r>
            <w:r>
              <w:rPr>
                <w:sz w:val="20"/>
                <w:szCs w:val="20"/>
              </w:rPr>
              <w:t xml:space="preserve"> d</w:t>
            </w:r>
            <w:r>
              <w:rPr>
                <w:sz w:val="20"/>
                <w:szCs w:val="20"/>
              </w:rPr>
              <w:t xml:space="preserve">e contenir le </w:t>
            </w:r>
            <w:r w:rsidR="008E747D">
              <w:rPr>
                <w:sz w:val="20"/>
                <w:szCs w:val="20"/>
              </w:rPr>
              <w:t>phénomène</w:t>
            </w:r>
            <w:r>
              <w:rPr>
                <w:sz w:val="20"/>
                <w:szCs w:val="20"/>
              </w:rPr>
              <w:t xml:space="preserve"> dans des limites qui ne mettent pas en danger le tissu de la </w:t>
            </w:r>
            <w:r w:rsidR="008E747D">
              <w:rPr>
                <w:sz w:val="20"/>
                <w:szCs w:val="20"/>
              </w:rPr>
              <w:t>moralité</w:t>
            </w:r>
            <w:r>
              <w:rPr>
                <w:sz w:val="20"/>
                <w:szCs w:val="20"/>
              </w:rPr>
              <w:t xml:space="preserve"> publique et surtout de ne pas exposer les jeunes </w:t>
            </w:r>
            <w:r w:rsidR="008F385B">
              <w:rPr>
                <w:sz w:val="20"/>
                <w:szCs w:val="20"/>
              </w:rPr>
              <w:t>générations</w:t>
            </w:r>
            <w:r>
              <w:rPr>
                <w:sz w:val="20"/>
                <w:szCs w:val="20"/>
              </w:rPr>
              <w:t xml:space="preserve"> </w:t>
            </w:r>
            <w:r w:rsidR="00CE4D36">
              <w:rPr>
                <w:sz w:val="20"/>
                <w:szCs w:val="20"/>
              </w:rPr>
              <w:t>à</w:t>
            </w:r>
            <w:r>
              <w:rPr>
                <w:sz w:val="20"/>
                <w:szCs w:val="20"/>
              </w:rPr>
              <w:t xml:space="preserve"> une conception </w:t>
            </w:r>
            <w:r w:rsidR="008E747D">
              <w:rPr>
                <w:sz w:val="20"/>
                <w:szCs w:val="20"/>
              </w:rPr>
              <w:t>erronée</w:t>
            </w:r>
            <w:r>
              <w:rPr>
                <w:sz w:val="20"/>
                <w:szCs w:val="20"/>
              </w:rPr>
              <w:t xml:space="preserve"> de la </w:t>
            </w:r>
            <w:r w:rsidR="008E747D">
              <w:rPr>
                <w:sz w:val="20"/>
                <w:szCs w:val="20"/>
              </w:rPr>
              <w:t>sexualité</w:t>
            </w:r>
            <w:r>
              <w:rPr>
                <w:sz w:val="20"/>
                <w:szCs w:val="20"/>
              </w:rPr>
              <w:t xml:space="preserve"> et du mariage qui les priverait des </w:t>
            </w:r>
            <w:r w:rsidR="008F385B">
              <w:rPr>
                <w:sz w:val="20"/>
                <w:szCs w:val="20"/>
              </w:rPr>
              <w:t>défenses</w:t>
            </w:r>
            <w:r>
              <w:rPr>
                <w:sz w:val="20"/>
                <w:szCs w:val="20"/>
              </w:rPr>
              <w:t xml:space="preserve"> </w:t>
            </w:r>
            <w:r w:rsidR="008E747D">
              <w:rPr>
                <w:sz w:val="20"/>
                <w:szCs w:val="20"/>
              </w:rPr>
              <w:t>nécessaires</w:t>
            </w:r>
            <w:r>
              <w:rPr>
                <w:sz w:val="20"/>
                <w:szCs w:val="20"/>
              </w:rPr>
              <w:t xml:space="preserve"> et </w:t>
            </w:r>
            <w:r>
              <w:rPr>
                <w:sz w:val="20"/>
                <w:szCs w:val="20"/>
              </w:rPr>
              <w:t xml:space="preserve">qui contribuerait, en outre, </w:t>
            </w:r>
            <w:r w:rsidR="00CE4D36">
              <w:rPr>
                <w:sz w:val="20"/>
                <w:szCs w:val="20"/>
              </w:rPr>
              <w:t>à</w:t>
            </w:r>
            <w:r>
              <w:rPr>
                <w:sz w:val="20"/>
                <w:szCs w:val="20"/>
              </w:rPr>
              <w:t xml:space="preserve"> la diffusion du </w:t>
            </w:r>
            <w:r w:rsidR="008E747D">
              <w:rPr>
                <w:sz w:val="20"/>
                <w:szCs w:val="20"/>
              </w:rPr>
              <w:t>phénomène</w:t>
            </w:r>
            <w:r>
              <w:rPr>
                <w:sz w:val="20"/>
                <w:szCs w:val="20"/>
              </w:rPr>
              <w:t xml:space="preserve"> </w:t>
            </w:r>
            <w:r w:rsidR="008F385B">
              <w:rPr>
                <w:sz w:val="20"/>
                <w:szCs w:val="20"/>
              </w:rPr>
              <w:t>lui-même</w:t>
            </w:r>
            <w:r>
              <w:rPr>
                <w:sz w:val="20"/>
                <w:szCs w:val="20"/>
              </w:rPr>
              <w:t xml:space="preserve">. </w:t>
            </w:r>
            <w:r w:rsidR="00CE4D36">
              <w:rPr>
                <w:sz w:val="20"/>
                <w:szCs w:val="20"/>
              </w:rPr>
              <w:t>A</w:t>
            </w:r>
            <w:r>
              <w:rPr>
                <w:sz w:val="20"/>
                <w:szCs w:val="20"/>
              </w:rPr>
              <w:t xml:space="preserve"> ceux qui, sur la base de cette </w:t>
            </w:r>
            <w:r w:rsidR="008E747D">
              <w:rPr>
                <w:sz w:val="20"/>
                <w:szCs w:val="20"/>
              </w:rPr>
              <w:t>tolérance</w:t>
            </w:r>
            <w:r>
              <w:rPr>
                <w:sz w:val="20"/>
                <w:szCs w:val="20"/>
              </w:rPr>
              <w:t xml:space="preserve">, veulent </w:t>
            </w:r>
            <w:r w:rsidR="008E747D">
              <w:rPr>
                <w:sz w:val="20"/>
                <w:szCs w:val="20"/>
              </w:rPr>
              <w:t>procéder</w:t>
            </w:r>
            <w:r>
              <w:rPr>
                <w:sz w:val="20"/>
                <w:szCs w:val="20"/>
              </w:rPr>
              <w:t xml:space="preserve"> </w:t>
            </w:r>
            <w:r w:rsidR="00CE4D36">
              <w:rPr>
                <w:sz w:val="20"/>
                <w:szCs w:val="20"/>
              </w:rPr>
              <w:t>à</w:t>
            </w:r>
            <w:r>
              <w:rPr>
                <w:sz w:val="20"/>
                <w:szCs w:val="20"/>
              </w:rPr>
              <w:t xml:space="preserve"> la </w:t>
            </w:r>
            <w:r w:rsidR="008E747D">
              <w:rPr>
                <w:sz w:val="20"/>
                <w:szCs w:val="20"/>
              </w:rPr>
              <w:t>légitimation</w:t>
            </w:r>
            <w:r>
              <w:rPr>
                <w:sz w:val="20"/>
                <w:szCs w:val="20"/>
              </w:rPr>
              <w:t xml:space="preserve"> de droits </w:t>
            </w:r>
            <w:r w:rsidR="008E747D">
              <w:rPr>
                <w:sz w:val="20"/>
                <w:szCs w:val="20"/>
              </w:rPr>
              <w:t>spécifiques</w:t>
            </w:r>
            <w:r>
              <w:rPr>
                <w:sz w:val="20"/>
                <w:szCs w:val="20"/>
              </w:rPr>
              <w:t xml:space="preserve"> pour les personnes homosexuelles qui cohabitent, il faut rappeler que la </w:t>
            </w:r>
            <w:r w:rsidR="008E747D">
              <w:rPr>
                <w:sz w:val="20"/>
                <w:szCs w:val="20"/>
              </w:rPr>
              <w:t>tolérance</w:t>
            </w:r>
            <w:r>
              <w:rPr>
                <w:sz w:val="20"/>
                <w:szCs w:val="20"/>
              </w:rPr>
              <w:t xml:space="preserve"> du ma</w:t>
            </w:r>
            <w:r>
              <w:rPr>
                <w:sz w:val="20"/>
                <w:szCs w:val="20"/>
              </w:rPr>
              <w:t xml:space="preserve">l est bien autre chose que son approbation ou sa </w:t>
            </w:r>
            <w:r w:rsidR="008E747D">
              <w:rPr>
                <w:sz w:val="20"/>
                <w:szCs w:val="20"/>
              </w:rPr>
              <w:t>légalisation</w:t>
            </w:r>
            <w:r>
              <w:rPr>
                <w:sz w:val="20"/>
                <w:szCs w:val="20"/>
              </w:rPr>
              <w:t>.</w:t>
            </w:r>
          </w:p>
          <w:p w14:paraId="61B5EAB2" w14:textId="58147D53" w:rsidR="00C20613" w:rsidRDefault="0079347D">
            <w:pPr>
              <w:pBdr>
                <w:top w:val="nil"/>
                <w:left w:val="nil"/>
                <w:bottom w:val="nil"/>
                <w:right w:val="nil"/>
                <w:between w:val="nil"/>
              </w:pBdr>
              <w:jc w:val="both"/>
              <w:rPr>
                <w:sz w:val="20"/>
                <w:szCs w:val="20"/>
              </w:rPr>
            </w:pPr>
            <w:r>
              <w:rPr>
                <w:b/>
                <w:sz w:val="20"/>
                <w:szCs w:val="20"/>
              </w:rPr>
              <w:t xml:space="preserve">Lorsqu'on est </w:t>
            </w:r>
            <w:r w:rsidR="008F385B">
              <w:rPr>
                <w:b/>
                <w:sz w:val="20"/>
                <w:szCs w:val="20"/>
              </w:rPr>
              <w:t>confronté</w:t>
            </w:r>
            <w:r w:rsidR="00CE4D36">
              <w:rPr>
                <w:sz w:val="20"/>
                <w:szCs w:val="20"/>
              </w:rPr>
              <w:t xml:space="preserve"> </w:t>
            </w:r>
            <w:r w:rsidR="00CE4D36">
              <w:rPr>
                <w:sz w:val="20"/>
                <w:szCs w:val="20"/>
              </w:rPr>
              <w:t>à</w:t>
            </w:r>
            <w:r>
              <w:rPr>
                <w:sz w:val="20"/>
                <w:szCs w:val="20"/>
              </w:rPr>
              <w:t xml:space="preserve"> la reconnaissance juridique des unions homosexuelles, ou au fait d'assimiler juridiquement les unions homosexuelles au mariage, leur donnant </w:t>
            </w:r>
            <w:r w:rsidR="008F385B">
              <w:rPr>
                <w:sz w:val="20"/>
                <w:szCs w:val="20"/>
              </w:rPr>
              <w:t>accès</w:t>
            </w:r>
            <w:r>
              <w:rPr>
                <w:sz w:val="20"/>
                <w:szCs w:val="20"/>
              </w:rPr>
              <w:t xml:space="preserve"> aux droits qui sont </w:t>
            </w:r>
            <w:r>
              <w:rPr>
                <w:sz w:val="20"/>
                <w:szCs w:val="20"/>
              </w:rPr>
              <w:t xml:space="preserve">propres </w:t>
            </w:r>
            <w:r w:rsidR="00CE4D36">
              <w:rPr>
                <w:sz w:val="20"/>
                <w:szCs w:val="20"/>
              </w:rPr>
              <w:t>à</w:t>
            </w:r>
            <w:r>
              <w:rPr>
                <w:sz w:val="20"/>
                <w:szCs w:val="20"/>
              </w:rPr>
              <w:t xml:space="preserve"> ce dernier, on doit s'y opposer de </w:t>
            </w:r>
            <w:r w:rsidR="008F385B">
              <w:rPr>
                <w:sz w:val="20"/>
                <w:szCs w:val="20"/>
              </w:rPr>
              <w:t>manière</w:t>
            </w:r>
            <w:r>
              <w:rPr>
                <w:sz w:val="20"/>
                <w:szCs w:val="20"/>
              </w:rPr>
              <w:t xml:space="preserve"> claire et incisive. Il faut s'abstenir de toute forme de </w:t>
            </w:r>
            <w:r w:rsidR="008F385B">
              <w:rPr>
                <w:sz w:val="20"/>
                <w:szCs w:val="20"/>
              </w:rPr>
              <w:t>coopération</w:t>
            </w:r>
            <w:r>
              <w:rPr>
                <w:sz w:val="20"/>
                <w:szCs w:val="20"/>
              </w:rPr>
              <w:t xml:space="preserve"> formelle </w:t>
            </w:r>
            <w:r w:rsidR="00CE4D36">
              <w:rPr>
                <w:sz w:val="20"/>
                <w:szCs w:val="20"/>
              </w:rPr>
              <w:t>à</w:t>
            </w:r>
            <w:r>
              <w:rPr>
                <w:sz w:val="20"/>
                <w:szCs w:val="20"/>
              </w:rPr>
              <w:t xml:space="preserve"> la promulgation ou </w:t>
            </w:r>
            <w:r w:rsidR="00CE4D36">
              <w:rPr>
                <w:sz w:val="20"/>
                <w:szCs w:val="20"/>
              </w:rPr>
              <w:t>à</w:t>
            </w:r>
            <w:r>
              <w:rPr>
                <w:sz w:val="20"/>
                <w:szCs w:val="20"/>
              </w:rPr>
              <w:t xml:space="preserve"> l'application de lois si gravement injustes, et autant que possible ne pas </w:t>
            </w:r>
            <w:r w:rsidR="008F385B">
              <w:rPr>
                <w:sz w:val="20"/>
                <w:szCs w:val="20"/>
              </w:rPr>
              <w:t>coopérer</w:t>
            </w:r>
            <w:r>
              <w:rPr>
                <w:sz w:val="20"/>
                <w:szCs w:val="20"/>
              </w:rPr>
              <w:t xml:space="preserve"> </w:t>
            </w:r>
            <w:r w:rsidR="008F385B">
              <w:rPr>
                <w:sz w:val="20"/>
                <w:szCs w:val="20"/>
              </w:rPr>
              <w:t>matériellement</w:t>
            </w:r>
            <w:r>
              <w:rPr>
                <w:sz w:val="20"/>
                <w:szCs w:val="20"/>
              </w:rPr>
              <w:t xml:space="preserve"> </w:t>
            </w:r>
            <w:r w:rsidR="00CE4D36">
              <w:rPr>
                <w:sz w:val="20"/>
                <w:szCs w:val="20"/>
              </w:rPr>
              <w:t>à</w:t>
            </w:r>
            <w:r>
              <w:rPr>
                <w:sz w:val="20"/>
                <w:szCs w:val="20"/>
              </w:rPr>
              <w:t xml:space="preserve"> l</w:t>
            </w:r>
            <w:r>
              <w:rPr>
                <w:sz w:val="20"/>
                <w:szCs w:val="20"/>
              </w:rPr>
              <w:t xml:space="preserve">eur application. En la </w:t>
            </w:r>
            <w:r w:rsidR="008F385B">
              <w:rPr>
                <w:sz w:val="20"/>
                <w:szCs w:val="20"/>
              </w:rPr>
              <w:t>matière</w:t>
            </w:r>
            <w:r>
              <w:rPr>
                <w:sz w:val="20"/>
                <w:szCs w:val="20"/>
              </w:rPr>
              <w:t xml:space="preserve">, chacun peut revendiquer le droit </w:t>
            </w:r>
            <w:r w:rsidR="00CE4D36">
              <w:rPr>
                <w:sz w:val="20"/>
                <w:szCs w:val="20"/>
              </w:rPr>
              <w:t>à</w:t>
            </w:r>
            <w:r>
              <w:rPr>
                <w:sz w:val="20"/>
                <w:szCs w:val="20"/>
              </w:rPr>
              <w:t xml:space="preserve"> l'objection de conscience.</w:t>
            </w:r>
          </w:p>
          <w:p w14:paraId="2518B8FD" w14:textId="77777777" w:rsidR="0079347D" w:rsidRDefault="0079347D">
            <w:pPr>
              <w:pBdr>
                <w:top w:val="nil"/>
                <w:left w:val="nil"/>
                <w:bottom w:val="nil"/>
                <w:right w:val="nil"/>
                <w:between w:val="nil"/>
              </w:pBdr>
              <w:jc w:val="both"/>
              <w:rPr>
                <w:sz w:val="20"/>
                <w:szCs w:val="20"/>
              </w:rPr>
            </w:pPr>
          </w:p>
          <w:p w14:paraId="1AF99CF6" w14:textId="407D8199" w:rsidR="00C20613" w:rsidRPr="0079347D" w:rsidRDefault="0079347D">
            <w:pPr>
              <w:pBdr>
                <w:top w:val="nil"/>
                <w:left w:val="nil"/>
                <w:bottom w:val="nil"/>
                <w:right w:val="nil"/>
                <w:between w:val="nil"/>
              </w:pBdr>
              <w:jc w:val="both"/>
              <w:rPr>
                <w:b/>
                <w:color w:val="984806" w:themeColor="accent6" w:themeShade="80"/>
                <w:sz w:val="20"/>
                <w:szCs w:val="20"/>
              </w:rPr>
            </w:pPr>
            <w:r w:rsidRPr="0079347D">
              <w:rPr>
                <w:b/>
                <w:color w:val="984806" w:themeColor="accent6" w:themeShade="80"/>
                <w:sz w:val="20"/>
                <w:szCs w:val="20"/>
              </w:rPr>
              <w:t>III. ARGUMENTATIONS RATIONNELLES CONTRE LA RECONNAISSANCE JURIDIQUE DES UNIONS HOMOSEXUELLES</w:t>
            </w:r>
          </w:p>
          <w:p w14:paraId="29E1B38F" w14:textId="77777777" w:rsidR="0079347D" w:rsidRDefault="0079347D">
            <w:pPr>
              <w:pBdr>
                <w:top w:val="nil"/>
                <w:left w:val="nil"/>
                <w:bottom w:val="nil"/>
                <w:right w:val="nil"/>
                <w:between w:val="nil"/>
              </w:pBdr>
              <w:jc w:val="both"/>
              <w:rPr>
                <w:b/>
                <w:sz w:val="20"/>
                <w:szCs w:val="20"/>
              </w:rPr>
            </w:pPr>
          </w:p>
          <w:p w14:paraId="75074B3A" w14:textId="52B23AC8" w:rsidR="00C20613" w:rsidRDefault="0079347D">
            <w:pPr>
              <w:pBdr>
                <w:top w:val="nil"/>
                <w:left w:val="nil"/>
                <w:bottom w:val="nil"/>
                <w:right w:val="nil"/>
                <w:between w:val="nil"/>
              </w:pBdr>
              <w:jc w:val="both"/>
              <w:rPr>
                <w:sz w:val="20"/>
                <w:szCs w:val="20"/>
              </w:rPr>
            </w:pPr>
            <w:r>
              <w:rPr>
                <w:b/>
                <w:sz w:val="20"/>
                <w:szCs w:val="20"/>
              </w:rPr>
              <w:t xml:space="preserve">6. La compréhension des motifs </w:t>
            </w:r>
            <w:r>
              <w:rPr>
                <w:sz w:val="20"/>
                <w:szCs w:val="20"/>
              </w:rPr>
              <w:t xml:space="preserve">qui fondent la nécessité de s'opposer </w:t>
            </w:r>
            <w:r>
              <w:rPr>
                <w:sz w:val="20"/>
                <w:szCs w:val="20"/>
              </w:rPr>
              <w:t>ainsi aux instances visant la légalisation des unions homosexuelles requiert des considérations éthiques spécifiques de divers ordres.</w:t>
            </w:r>
          </w:p>
          <w:p w14:paraId="1A85EF96" w14:textId="77777777" w:rsidR="0079347D" w:rsidRDefault="0079347D">
            <w:pPr>
              <w:pBdr>
                <w:top w:val="nil"/>
                <w:left w:val="nil"/>
                <w:bottom w:val="nil"/>
                <w:right w:val="nil"/>
                <w:between w:val="nil"/>
              </w:pBdr>
              <w:jc w:val="both"/>
              <w:rPr>
                <w:sz w:val="20"/>
                <w:szCs w:val="20"/>
              </w:rPr>
            </w:pPr>
          </w:p>
          <w:p w14:paraId="33DDE350" w14:textId="77777777" w:rsidR="00C20613" w:rsidRDefault="0079347D">
            <w:pPr>
              <w:pBdr>
                <w:top w:val="nil"/>
                <w:left w:val="nil"/>
                <w:bottom w:val="nil"/>
                <w:right w:val="nil"/>
                <w:between w:val="nil"/>
              </w:pBdr>
              <w:jc w:val="both"/>
              <w:rPr>
                <w:b/>
                <w:i/>
                <w:sz w:val="20"/>
                <w:szCs w:val="20"/>
              </w:rPr>
            </w:pPr>
            <w:r>
              <w:rPr>
                <w:b/>
                <w:i/>
                <w:sz w:val="20"/>
                <w:szCs w:val="20"/>
              </w:rPr>
              <w:t>Selon l'ordre relatif à la droite raison</w:t>
            </w:r>
          </w:p>
          <w:p w14:paraId="6266359F" w14:textId="77777777" w:rsidR="00C20613" w:rsidRDefault="0079347D">
            <w:pPr>
              <w:pBdr>
                <w:top w:val="nil"/>
                <w:left w:val="nil"/>
                <w:bottom w:val="nil"/>
                <w:right w:val="nil"/>
                <w:between w:val="nil"/>
              </w:pBdr>
              <w:jc w:val="both"/>
              <w:rPr>
                <w:sz w:val="20"/>
                <w:szCs w:val="20"/>
              </w:rPr>
            </w:pPr>
            <w:r>
              <w:rPr>
                <w:sz w:val="20"/>
                <w:szCs w:val="20"/>
              </w:rPr>
              <w:t xml:space="preserve">La finalité de la loi civile est certainement limitée par rapport à celle de la </w:t>
            </w:r>
            <w:r>
              <w:rPr>
                <w:sz w:val="20"/>
                <w:szCs w:val="20"/>
              </w:rPr>
              <w:t>loi morale; (11) toutefois, la loi civile ne peut entrer en contradiction avec la droite raison sans perdre la force d'obliger la conscience.(12) Toute loi humaine a donc force de loi en tant que conforme à la loi morale naturelle, reconnue par la droite r</w:t>
            </w:r>
            <w:r>
              <w:rPr>
                <w:sz w:val="20"/>
                <w:szCs w:val="20"/>
              </w:rPr>
              <w:t xml:space="preserve">aison, et en tant qu'elle respecte, en particulier, les droits inaliénables de chaque personne.(13) Les législations favorables aux unions homosexuelles sont contraires à la droite raison car elles confèrent des garanties juridiques, analogues à celles de </w:t>
            </w:r>
            <w:r>
              <w:rPr>
                <w:sz w:val="20"/>
                <w:szCs w:val="20"/>
              </w:rPr>
              <w:t>l'institution matrimoniale, à l'union entre deux personnes du même sexe. Étant donné les valeurs en jeu, l'État ne peut légaliser ces unions sans manquer au devoir de promouvoir et de protéger le mariage, institution essentielle au bien commun.</w:t>
            </w:r>
          </w:p>
          <w:p w14:paraId="0624127F" w14:textId="77777777" w:rsidR="00C20613" w:rsidRDefault="0079347D">
            <w:pPr>
              <w:pBdr>
                <w:top w:val="nil"/>
                <w:left w:val="nil"/>
                <w:bottom w:val="nil"/>
                <w:right w:val="nil"/>
                <w:between w:val="nil"/>
              </w:pBdr>
              <w:jc w:val="both"/>
              <w:rPr>
                <w:sz w:val="20"/>
                <w:szCs w:val="20"/>
              </w:rPr>
            </w:pPr>
            <w:r>
              <w:rPr>
                <w:b/>
                <w:sz w:val="20"/>
                <w:szCs w:val="20"/>
              </w:rPr>
              <w:t>On peut dem</w:t>
            </w:r>
            <w:r>
              <w:rPr>
                <w:b/>
                <w:sz w:val="20"/>
                <w:szCs w:val="20"/>
              </w:rPr>
              <w:t>ander comment</w:t>
            </w:r>
            <w:r>
              <w:rPr>
                <w:sz w:val="20"/>
                <w:szCs w:val="20"/>
              </w:rPr>
              <w:t xml:space="preserve"> peut être contraire au bien commun une loi qui n'impose aucun comportement particulier, mais qui s'en tient à rendre légale une réalité de fait qui apparemment ne semble comporter aucune injustice envers personne.</w:t>
            </w:r>
          </w:p>
          <w:p w14:paraId="30E63DAC" w14:textId="77777777" w:rsidR="00C20613" w:rsidRDefault="0079347D">
            <w:pPr>
              <w:pBdr>
                <w:top w:val="nil"/>
                <w:left w:val="nil"/>
                <w:bottom w:val="nil"/>
                <w:right w:val="nil"/>
                <w:between w:val="nil"/>
              </w:pBdr>
              <w:jc w:val="both"/>
              <w:rPr>
                <w:sz w:val="20"/>
                <w:szCs w:val="20"/>
              </w:rPr>
            </w:pPr>
            <w:r>
              <w:rPr>
                <w:b/>
                <w:sz w:val="20"/>
                <w:szCs w:val="20"/>
              </w:rPr>
              <w:t>À ce propos,</w:t>
            </w:r>
            <w:r>
              <w:rPr>
                <w:sz w:val="20"/>
                <w:szCs w:val="20"/>
              </w:rPr>
              <w:t xml:space="preserve"> il convient de </w:t>
            </w:r>
            <w:r>
              <w:rPr>
                <w:sz w:val="20"/>
                <w:szCs w:val="20"/>
              </w:rPr>
              <w:t xml:space="preserve">réfléchir d'abord à la différence qui existe entre le comportement homosexuel comme </w:t>
            </w:r>
            <w:r>
              <w:rPr>
                <w:sz w:val="20"/>
                <w:szCs w:val="20"/>
              </w:rPr>
              <w:lastRenderedPageBreak/>
              <w:t>fait privé, et le même comportement comme relation sociale prévue et approuvée par la loi, au point de devenir une des institutions du système juridique. Non seulement le s</w:t>
            </w:r>
            <w:r>
              <w:rPr>
                <w:sz w:val="20"/>
                <w:szCs w:val="20"/>
              </w:rPr>
              <w:t xml:space="preserve">econd phénomène est plus grave, mais il revêt une portée beaucoup plus vaste et plus profonde, et il finirait par entraîner un changement de l'organisation sociale tout entière, qui deviendrait contraire au bien commun. Les lois civiles sont des principes </w:t>
            </w:r>
            <w:r>
              <w:rPr>
                <w:sz w:val="20"/>
                <w:szCs w:val="20"/>
              </w:rPr>
              <w:t>structurants de la vie de l'homme au sein de la société, pour le bien ou pour le mal. Elles « jouent un rôle de grande importance et parfois déterminant dans la formation des mentalités et des habitudes ».(14)</w:t>
            </w:r>
          </w:p>
          <w:p w14:paraId="0BD8B76B" w14:textId="77777777" w:rsidR="00C20613" w:rsidRDefault="0079347D">
            <w:pPr>
              <w:pBdr>
                <w:top w:val="nil"/>
                <w:left w:val="nil"/>
                <w:bottom w:val="nil"/>
                <w:right w:val="nil"/>
                <w:between w:val="nil"/>
              </w:pBdr>
              <w:jc w:val="both"/>
              <w:rPr>
                <w:sz w:val="20"/>
                <w:szCs w:val="20"/>
              </w:rPr>
            </w:pPr>
            <w:r>
              <w:rPr>
                <w:b/>
                <w:sz w:val="20"/>
                <w:szCs w:val="20"/>
              </w:rPr>
              <w:t>Les formes de vie et les modèles</w:t>
            </w:r>
            <w:r>
              <w:rPr>
                <w:sz w:val="20"/>
                <w:szCs w:val="20"/>
              </w:rPr>
              <w:t xml:space="preserve"> qui y sont représentés, non seulement façonnent extérieurement la vie sociale, mais tendent à modifier la compréhension et l'évaluation des comportements dans les nouvelles générations. La légalisation des unions homosexuel</w:t>
            </w:r>
            <w:r>
              <w:rPr>
                <w:sz w:val="20"/>
                <w:szCs w:val="20"/>
              </w:rPr>
              <w:t>les aurait donc comme résultat l'obscurcissement de la perception de certaines valeurs morales fondamentales et la dévaluation de l'institution matrimoniale.</w:t>
            </w:r>
          </w:p>
          <w:p w14:paraId="140145BC" w14:textId="77777777" w:rsidR="00C20613" w:rsidRDefault="00C20613">
            <w:pPr>
              <w:pBdr>
                <w:top w:val="nil"/>
                <w:left w:val="nil"/>
                <w:bottom w:val="nil"/>
                <w:right w:val="nil"/>
                <w:between w:val="nil"/>
              </w:pBdr>
              <w:jc w:val="both"/>
              <w:rPr>
                <w:sz w:val="20"/>
                <w:szCs w:val="20"/>
              </w:rPr>
            </w:pPr>
          </w:p>
          <w:p w14:paraId="0FDD0A2D" w14:textId="77777777" w:rsidR="00C20613" w:rsidRDefault="0079347D">
            <w:pPr>
              <w:pBdr>
                <w:top w:val="nil"/>
                <w:left w:val="nil"/>
                <w:bottom w:val="nil"/>
                <w:right w:val="nil"/>
                <w:between w:val="nil"/>
              </w:pBdr>
              <w:jc w:val="both"/>
              <w:rPr>
                <w:b/>
                <w:i/>
                <w:sz w:val="20"/>
                <w:szCs w:val="20"/>
              </w:rPr>
            </w:pPr>
            <w:r>
              <w:rPr>
                <w:b/>
                <w:i/>
                <w:sz w:val="20"/>
                <w:szCs w:val="20"/>
              </w:rPr>
              <w:t>Selon l'ordre biologique et anthropologique</w:t>
            </w:r>
          </w:p>
          <w:p w14:paraId="2DDC21C3" w14:textId="77777777" w:rsidR="00C20613" w:rsidRDefault="0079347D">
            <w:pPr>
              <w:pBdr>
                <w:top w:val="nil"/>
                <w:left w:val="nil"/>
                <w:bottom w:val="nil"/>
                <w:right w:val="nil"/>
                <w:between w:val="nil"/>
              </w:pBdr>
              <w:jc w:val="both"/>
              <w:rPr>
                <w:sz w:val="20"/>
                <w:szCs w:val="20"/>
              </w:rPr>
            </w:pPr>
            <w:r>
              <w:rPr>
                <w:b/>
                <w:sz w:val="20"/>
                <w:szCs w:val="20"/>
              </w:rPr>
              <w:t xml:space="preserve">7. Dans les unions homosexuelles </w:t>
            </w:r>
            <w:r>
              <w:rPr>
                <w:sz w:val="20"/>
                <w:szCs w:val="20"/>
              </w:rPr>
              <w:t>sont complètement ab</w:t>
            </w:r>
            <w:r>
              <w:rPr>
                <w:sz w:val="20"/>
                <w:szCs w:val="20"/>
              </w:rPr>
              <w:t>sents les éléments biologiques et anthropologiques du mariage et de la famille qui pourraient fonder raisonnablement leur reconnaissance juridique. Ces unions ne sont pas en mesure d'assurer, de manière adéquate, la procréation et la survivance de l'espèce</w:t>
            </w:r>
            <w:r>
              <w:rPr>
                <w:sz w:val="20"/>
                <w:szCs w:val="20"/>
              </w:rPr>
              <w:t xml:space="preserve"> humaine. L'éventuel recours aux moyens mis à leur disposition par les découvertes récentes dans le champ de la fécondation artificielle impliquerait de graves manquements au respect de la dignité humaine (15) et ne changerait rien à cette inadéquation.</w:t>
            </w:r>
          </w:p>
          <w:p w14:paraId="7107FF44" w14:textId="77777777" w:rsidR="00C20613" w:rsidRDefault="0079347D">
            <w:pPr>
              <w:pBdr>
                <w:top w:val="nil"/>
                <w:left w:val="nil"/>
                <w:bottom w:val="nil"/>
                <w:right w:val="nil"/>
                <w:between w:val="nil"/>
              </w:pBdr>
              <w:jc w:val="both"/>
              <w:rPr>
                <w:sz w:val="20"/>
                <w:szCs w:val="20"/>
              </w:rPr>
            </w:pPr>
            <w:r>
              <w:rPr>
                <w:b/>
                <w:sz w:val="20"/>
                <w:szCs w:val="20"/>
              </w:rPr>
              <w:t>Da</w:t>
            </w:r>
            <w:r>
              <w:rPr>
                <w:b/>
                <w:sz w:val="20"/>
                <w:szCs w:val="20"/>
              </w:rPr>
              <w:t>ns les unions homosexuelles,</w:t>
            </w:r>
            <w:r>
              <w:rPr>
                <w:sz w:val="20"/>
                <w:szCs w:val="20"/>
              </w:rPr>
              <w:t xml:space="preserve"> est absente aussi la dimension conjugale, par laquelle les relations sexuelles prennent une forme humaine et ordonnée. En effet, ces relations sont humaines lorsque et en tant qu'elles expriment et promeuvent l'aide mutuelle de</w:t>
            </w:r>
            <w:r>
              <w:rPr>
                <w:sz w:val="20"/>
                <w:szCs w:val="20"/>
              </w:rPr>
              <w:t>s sexes dans le mariage et restent ouvertes à la transmission de la vie.</w:t>
            </w:r>
          </w:p>
          <w:p w14:paraId="5AD8D434" w14:textId="1F451AAC" w:rsidR="00C20613" w:rsidRDefault="0079347D">
            <w:pPr>
              <w:pBdr>
                <w:top w:val="nil"/>
                <w:left w:val="nil"/>
                <w:bottom w:val="nil"/>
                <w:right w:val="nil"/>
                <w:between w:val="nil"/>
              </w:pBdr>
              <w:jc w:val="both"/>
              <w:rPr>
                <w:sz w:val="20"/>
                <w:szCs w:val="20"/>
              </w:rPr>
            </w:pPr>
            <w:r>
              <w:rPr>
                <w:b/>
                <w:sz w:val="20"/>
                <w:szCs w:val="20"/>
              </w:rPr>
              <w:t>Comme le montre l'expérience,</w:t>
            </w:r>
            <w:r>
              <w:rPr>
                <w:sz w:val="20"/>
                <w:szCs w:val="20"/>
              </w:rPr>
              <w:t xml:space="preserve"> l'absence de la bipolarité sexuelle crée des obstacles à la croissance normale des enfants, éventuellement insérés au sein de ces unions, auxquels manque</w:t>
            </w:r>
            <w:r>
              <w:rPr>
                <w:sz w:val="20"/>
                <w:szCs w:val="20"/>
              </w:rPr>
              <w:t xml:space="preserve"> l'expérience de la maternité ou de la paternité. Insérer des enfants dans les unions homosexuelles au moyen de l'adoption signifie en fait leur faire violence, en ce sens qu'on profite de leur état de faiblesse pour les placer dans des milieux qui ne favo</w:t>
            </w:r>
            <w:r>
              <w:rPr>
                <w:sz w:val="20"/>
                <w:szCs w:val="20"/>
              </w:rPr>
              <w:t>risent pas leur plein développement humain. Certes, une telle pratique serait gravement immorale et serait en contradiction ouverte avec le principe, reconnu également par la Convention internationale de l'ONU sur les droits de l'enfant, selon lequel l'int</w:t>
            </w:r>
            <w:r>
              <w:rPr>
                <w:sz w:val="20"/>
                <w:szCs w:val="20"/>
              </w:rPr>
              <w:t>érêt supérieur, à défendre dans tous les cas, est celui de l'enfant, la partie la plus faible et sans défense.</w:t>
            </w:r>
          </w:p>
          <w:p w14:paraId="391CEF68" w14:textId="77777777" w:rsidR="0079347D" w:rsidRDefault="0079347D">
            <w:pPr>
              <w:pBdr>
                <w:top w:val="nil"/>
                <w:left w:val="nil"/>
                <w:bottom w:val="nil"/>
                <w:right w:val="nil"/>
                <w:between w:val="nil"/>
              </w:pBdr>
              <w:jc w:val="both"/>
              <w:rPr>
                <w:sz w:val="20"/>
                <w:szCs w:val="20"/>
              </w:rPr>
            </w:pPr>
          </w:p>
          <w:p w14:paraId="4B51BC83" w14:textId="77777777" w:rsidR="00C20613" w:rsidRDefault="0079347D">
            <w:pPr>
              <w:pBdr>
                <w:top w:val="nil"/>
                <w:left w:val="nil"/>
                <w:bottom w:val="nil"/>
                <w:right w:val="nil"/>
                <w:between w:val="nil"/>
              </w:pBdr>
              <w:jc w:val="both"/>
              <w:rPr>
                <w:b/>
                <w:i/>
                <w:sz w:val="20"/>
                <w:szCs w:val="20"/>
              </w:rPr>
            </w:pPr>
            <w:r>
              <w:rPr>
                <w:b/>
                <w:i/>
                <w:sz w:val="20"/>
                <w:szCs w:val="20"/>
              </w:rPr>
              <w:t>Selon l'ordre social</w:t>
            </w:r>
          </w:p>
          <w:p w14:paraId="19B9BD77" w14:textId="494934C1" w:rsidR="00C20613" w:rsidRDefault="0079347D">
            <w:pPr>
              <w:pBdr>
                <w:top w:val="nil"/>
                <w:left w:val="nil"/>
                <w:bottom w:val="nil"/>
                <w:right w:val="nil"/>
                <w:between w:val="nil"/>
              </w:pBdr>
              <w:jc w:val="both"/>
              <w:rPr>
                <w:sz w:val="20"/>
                <w:szCs w:val="20"/>
              </w:rPr>
            </w:pPr>
            <w:r>
              <w:rPr>
                <w:b/>
                <w:sz w:val="20"/>
                <w:szCs w:val="20"/>
              </w:rPr>
              <w:t xml:space="preserve">8. La société doit sa survivance </w:t>
            </w:r>
            <w:r>
              <w:rPr>
                <w:sz w:val="20"/>
                <w:szCs w:val="20"/>
              </w:rPr>
              <w:t>à la famille fondée sur le mariage. La conséquence inévitable de la reconnaissance juridiqu</w:t>
            </w:r>
            <w:r>
              <w:rPr>
                <w:sz w:val="20"/>
                <w:szCs w:val="20"/>
              </w:rPr>
              <w:t xml:space="preserve">e des unions homosexuelles est la redéfinition du mariage tel qu'il est reconnu légalement dans son essence. Celui-ci devient une institution qui perd sa référence légale essentielle par rapport aux facteurs liés à l'hétérosexualité, comme </w:t>
            </w:r>
            <w:r>
              <w:rPr>
                <w:sz w:val="20"/>
                <w:szCs w:val="20"/>
              </w:rPr>
              <w:t>le d</w:t>
            </w:r>
            <w:r>
              <w:rPr>
                <w:sz w:val="20"/>
                <w:szCs w:val="20"/>
              </w:rPr>
              <w:t xml:space="preserve">evoir de procréation et d'éducation. Si, du point de vue juridique, le mariage entre deux personnes de sexe différent était considéré seulement comme une des formes de mariage possible, l'idée de mariage subirait un changement radical, et ce, au détriment </w:t>
            </w:r>
            <w:r>
              <w:rPr>
                <w:sz w:val="20"/>
                <w:szCs w:val="20"/>
              </w:rPr>
              <w:t>grave du bien commun. En mettant sur un plan analogue l'union homosexuelle, le mariage ou la famille, l'État agit arbitrairement et entre en contradiction avec ses propres devoirs.</w:t>
            </w:r>
          </w:p>
          <w:p w14:paraId="05A649D6" w14:textId="77777777" w:rsidR="00C20613" w:rsidRDefault="0079347D">
            <w:pPr>
              <w:pBdr>
                <w:top w:val="nil"/>
                <w:left w:val="nil"/>
                <w:bottom w:val="nil"/>
                <w:right w:val="nil"/>
                <w:between w:val="nil"/>
              </w:pBdr>
              <w:jc w:val="both"/>
              <w:rPr>
                <w:sz w:val="20"/>
                <w:szCs w:val="20"/>
              </w:rPr>
            </w:pPr>
            <w:r>
              <w:rPr>
                <w:b/>
                <w:sz w:val="20"/>
                <w:szCs w:val="20"/>
              </w:rPr>
              <w:t>On ne peut invoquer non plus</w:t>
            </w:r>
            <w:r>
              <w:rPr>
                <w:sz w:val="20"/>
                <w:szCs w:val="20"/>
              </w:rPr>
              <w:t xml:space="preserve"> en faveur de la légalisation des unions homose</w:t>
            </w:r>
            <w:r>
              <w:rPr>
                <w:sz w:val="20"/>
                <w:szCs w:val="20"/>
              </w:rPr>
              <w:t>xuelles le principe du respect de la non-discrimination de toute personne. En effet, la distinction entre personnes, la négation d'une reconnaissance ou d'une prestation sociale sont inacceptables seulement si elles sont contraires à la justice. Ne pas att</w:t>
            </w:r>
            <w:r>
              <w:rPr>
                <w:sz w:val="20"/>
                <w:szCs w:val="20"/>
              </w:rPr>
              <w:t>ribuer le statut social et juridique de mariage aux formes de vie qui ne sont pas et ne peuvent être matrimoniales ne s'oppose pas à la justice.(16) C'est elle -la justice- au contraire, qui l'exige.</w:t>
            </w:r>
          </w:p>
          <w:p w14:paraId="576B54C8" w14:textId="77777777" w:rsidR="00C20613" w:rsidRDefault="0079347D">
            <w:pPr>
              <w:pBdr>
                <w:top w:val="nil"/>
                <w:left w:val="nil"/>
                <w:bottom w:val="nil"/>
                <w:right w:val="nil"/>
                <w:between w:val="nil"/>
              </w:pBdr>
              <w:jc w:val="both"/>
              <w:rPr>
                <w:sz w:val="20"/>
                <w:szCs w:val="20"/>
              </w:rPr>
            </w:pPr>
            <w:r>
              <w:rPr>
                <w:b/>
                <w:sz w:val="20"/>
                <w:szCs w:val="20"/>
              </w:rPr>
              <w:t>Le principe de la juste autonomie</w:t>
            </w:r>
            <w:r>
              <w:rPr>
                <w:sz w:val="20"/>
                <w:szCs w:val="20"/>
              </w:rPr>
              <w:t xml:space="preserve"> personnelle ne peut no</w:t>
            </w:r>
            <w:r>
              <w:rPr>
                <w:sz w:val="20"/>
                <w:szCs w:val="20"/>
              </w:rPr>
              <w:t xml:space="preserve">n plus être invoqué raisonnablement. Une chose est que chaque citoyen puisse réaliser librement les activités pour lesquelles il éprouve de l'intérêt, quand en général de telles activités font partie des droits et des libertés civils communs; autre chose, </w:t>
            </w:r>
            <w:r>
              <w:rPr>
                <w:sz w:val="20"/>
                <w:szCs w:val="20"/>
              </w:rPr>
              <w:t>et bien différente, est que des activités, sans apport significatif ni positif pour le développement de la personne et de la société, puissent recevoir de l'État une reconnaissance juridique spécifique et qualifiée.</w:t>
            </w:r>
          </w:p>
          <w:p w14:paraId="4BA065C8" w14:textId="26194818" w:rsidR="00C20613" w:rsidRDefault="0079347D">
            <w:pPr>
              <w:pBdr>
                <w:top w:val="nil"/>
                <w:left w:val="nil"/>
                <w:bottom w:val="nil"/>
                <w:right w:val="nil"/>
                <w:between w:val="nil"/>
              </w:pBdr>
              <w:jc w:val="both"/>
              <w:rPr>
                <w:sz w:val="20"/>
                <w:szCs w:val="20"/>
              </w:rPr>
            </w:pPr>
            <w:r>
              <w:rPr>
                <w:b/>
                <w:sz w:val="20"/>
                <w:szCs w:val="20"/>
              </w:rPr>
              <w:t>Même en un sens analogique lointain,</w:t>
            </w:r>
            <w:r>
              <w:rPr>
                <w:sz w:val="20"/>
                <w:szCs w:val="20"/>
              </w:rPr>
              <w:t xml:space="preserve"> les</w:t>
            </w:r>
            <w:r>
              <w:rPr>
                <w:sz w:val="20"/>
                <w:szCs w:val="20"/>
              </w:rPr>
              <w:t xml:space="preserve"> unions homosexuelles ne remplissent pas les tâches pour lesquelles le mariage et la famille méritent une reconnaissance spécifique et qualifiée. </w:t>
            </w:r>
            <w:r w:rsidR="00CE4D36">
              <w:rPr>
                <w:sz w:val="20"/>
                <w:szCs w:val="20"/>
              </w:rPr>
              <w:t>En revanche</w:t>
            </w:r>
            <w:r>
              <w:rPr>
                <w:sz w:val="20"/>
                <w:szCs w:val="20"/>
              </w:rPr>
              <w:t>, il y a de bonnes raisons pour affirmer que de telles unions sont nuisibles pour le juste développe</w:t>
            </w:r>
            <w:r>
              <w:rPr>
                <w:sz w:val="20"/>
                <w:szCs w:val="20"/>
              </w:rPr>
              <w:t>ment de la société humaine, et qu'elles lui nuiraient dans la mesure où augmenterait leur incidence effective sur le tissu social.</w:t>
            </w:r>
          </w:p>
          <w:p w14:paraId="32EF75FE" w14:textId="77777777" w:rsidR="0079347D" w:rsidRDefault="0079347D">
            <w:pPr>
              <w:pBdr>
                <w:top w:val="nil"/>
                <w:left w:val="nil"/>
                <w:bottom w:val="nil"/>
                <w:right w:val="nil"/>
                <w:between w:val="nil"/>
              </w:pBdr>
              <w:jc w:val="both"/>
              <w:rPr>
                <w:sz w:val="20"/>
                <w:szCs w:val="20"/>
              </w:rPr>
            </w:pPr>
          </w:p>
          <w:p w14:paraId="636D7D6D" w14:textId="77777777" w:rsidR="00C20613" w:rsidRDefault="0079347D">
            <w:pPr>
              <w:pBdr>
                <w:top w:val="nil"/>
                <w:left w:val="nil"/>
                <w:bottom w:val="nil"/>
                <w:right w:val="nil"/>
                <w:between w:val="nil"/>
              </w:pBdr>
              <w:jc w:val="both"/>
              <w:rPr>
                <w:b/>
                <w:i/>
                <w:sz w:val="20"/>
                <w:szCs w:val="20"/>
              </w:rPr>
            </w:pPr>
            <w:r>
              <w:rPr>
                <w:b/>
                <w:i/>
                <w:sz w:val="20"/>
                <w:szCs w:val="20"/>
              </w:rPr>
              <w:t>Selon l'ordre juridique</w:t>
            </w:r>
          </w:p>
          <w:p w14:paraId="7A719B48" w14:textId="4D43048E" w:rsidR="00C20613" w:rsidRDefault="0079347D">
            <w:pPr>
              <w:pBdr>
                <w:top w:val="nil"/>
                <w:left w:val="nil"/>
                <w:bottom w:val="nil"/>
                <w:right w:val="nil"/>
                <w:between w:val="nil"/>
              </w:pBdr>
              <w:jc w:val="both"/>
              <w:rPr>
                <w:sz w:val="20"/>
                <w:szCs w:val="20"/>
              </w:rPr>
            </w:pPr>
            <w:r>
              <w:rPr>
                <w:b/>
                <w:sz w:val="20"/>
                <w:szCs w:val="20"/>
              </w:rPr>
              <w:t>9. Le droit civil confère</w:t>
            </w:r>
            <w:r>
              <w:rPr>
                <w:sz w:val="20"/>
                <w:szCs w:val="20"/>
              </w:rPr>
              <w:t xml:space="preserve"> aux couples </w:t>
            </w:r>
            <w:r w:rsidR="008F385B">
              <w:rPr>
                <w:sz w:val="20"/>
                <w:szCs w:val="20"/>
              </w:rPr>
              <w:t>mariés</w:t>
            </w:r>
            <w:r>
              <w:rPr>
                <w:sz w:val="20"/>
                <w:szCs w:val="20"/>
              </w:rPr>
              <w:t xml:space="preserve"> une reconnaissance institutionnelle parce qu'ils remplis</w:t>
            </w:r>
            <w:r>
              <w:rPr>
                <w:sz w:val="20"/>
                <w:szCs w:val="20"/>
              </w:rPr>
              <w:t xml:space="preserve">sent le </w:t>
            </w:r>
            <w:r w:rsidR="008F385B">
              <w:rPr>
                <w:sz w:val="20"/>
                <w:szCs w:val="20"/>
              </w:rPr>
              <w:t>rôle</w:t>
            </w:r>
            <w:r>
              <w:rPr>
                <w:sz w:val="20"/>
                <w:szCs w:val="20"/>
              </w:rPr>
              <w:t xml:space="preserve"> de garantir la suite des </w:t>
            </w:r>
            <w:r w:rsidR="008F385B">
              <w:rPr>
                <w:sz w:val="20"/>
                <w:szCs w:val="20"/>
              </w:rPr>
              <w:t>générations</w:t>
            </w:r>
            <w:r>
              <w:rPr>
                <w:sz w:val="20"/>
                <w:szCs w:val="20"/>
              </w:rPr>
              <w:t xml:space="preserve"> et sont donc d'un </w:t>
            </w:r>
            <w:r w:rsidR="008F385B">
              <w:rPr>
                <w:sz w:val="20"/>
                <w:szCs w:val="20"/>
              </w:rPr>
              <w:t>intérêt</w:t>
            </w:r>
            <w:r>
              <w:rPr>
                <w:sz w:val="20"/>
                <w:szCs w:val="20"/>
              </w:rPr>
              <w:t xml:space="preserve"> public majeur. </w:t>
            </w:r>
            <w:r w:rsidR="00CE4D36">
              <w:rPr>
                <w:sz w:val="20"/>
                <w:szCs w:val="20"/>
              </w:rPr>
              <w:t>En revanche</w:t>
            </w:r>
            <w:r>
              <w:rPr>
                <w:sz w:val="20"/>
                <w:szCs w:val="20"/>
              </w:rPr>
              <w:t xml:space="preserve">, les unions homosexuelles n'exigent pas une attention </w:t>
            </w:r>
            <w:r w:rsidR="008F385B">
              <w:rPr>
                <w:sz w:val="20"/>
                <w:szCs w:val="20"/>
              </w:rPr>
              <w:t>spéciale</w:t>
            </w:r>
            <w:r>
              <w:rPr>
                <w:sz w:val="20"/>
                <w:szCs w:val="20"/>
              </w:rPr>
              <w:t xml:space="preserve"> de la part du </w:t>
            </w:r>
            <w:r w:rsidR="008F385B">
              <w:rPr>
                <w:sz w:val="20"/>
                <w:szCs w:val="20"/>
              </w:rPr>
              <w:t>système</w:t>
            </w:r>
            <w:r>
              <w:rPr>
                <w:sz w:val="20"/>
                <w:szCs w:val="20"/>
              </w:rPr>
              <w:t xml:space="preserve"> juridique car elles ne jouent pas ce </w:t>
            </w:r>
            <w:r w:rsidR="008F385B">
              <w:rPr>
                <w:sz w:val="20"/>
                <w:szCs w:val="20"/>
              </w:rPr>
              <w:t>rôle</w:t>
            </w:r>
            <w:r>
              <w:rPr>
                <w:sz w:val="20"/>
                <w:szCs w:val="20"/>
              </w:rPr>
              <w:t xml:space="preserve"> en faveur du bien </w:t>
            </w:r>
            <w:r>
              <w:rPr>
                <w:sz w:val="20"/>
                <w:szCs w:val="20"/>
              </w:rPr>
              <w:lastRenderedPageBreak/>
              <w:t>commun.</w:t>
            </w:r>
          </w:p>
          <w:p w14:paraId="735F0D71" w14:textId="7BE67A5F" w:rsidR="00C20613" w:rsidRDefault="0079347D">
            <w:pPr>
              <w:pBdr>
                <w:top w:val="nil"/>
                <w:left w:val="nil"/>
                <w:bottom w:val="nil"/>
                <w:right w:val="nil"/>
                <w:between w:val="nil"/>
              </w:pBdr>
              <w:jc w:val="both"/>
              <w:rPr>
                <w:sz w:val="20"/>
                <w:szCs w:val="20"/>
              </w:rPr>
            </w:pPr>
            <w:r>
              <w:rPr>
                <w:b/>
                <w:sz w:val="20"/>
                <w:szCs w:val="20"/>
              </w:rPr>
              <w:t>L</w:t>
            </w:r>
            <w:r>
              <w:rPr>
                <w:b/>
                <w:sz w:val="20"/>
                <w:szCs w:val="20"/>
              </w:rPr>
              <w:t>'argumentation</w:t>
            </w:r>
            <w:r>
              <w:rPr>
                <w:sz w:val="20"/>
                <w:szCs w:val="20"/>
              </w:rPr>
              <w:t xml:space="preserve"> selon laquelle la reconnaissance juridique des unions homosexuelles serait </w:t>
            </w:r>
            <w:r w:rsidR="008F385B">
              <w:rPr>
                <w:sz w:val="20"/>
                <w:szCs w:val="20"/>
              </w:rPr>
              <w:t>nécessaire</w:t>
            </w:r>
            <w:r>
              <w:rPr>
                <w:sz w:val="20"/>
                <w:szCs w:val="20"/>
              </w:rPr>
              <w:t xml:space="preserve"> pour </w:t>
            </w:r>
            <w:r w:rsidR="00CE4D36">
              <w:rPr>
                <w:sz w:val="20"/>
                <w:szCs w:val="20"/>
              </w:rPr>
              <w:t>é</w:t>
            </w:r>
            <w:r>
              <w:rPr>
                <w:sz w:val="20"/>
                <w:szCs w:val="20"/>
              </w:rPr>
              <w:t xml:space="preserve">viter que des homosexuels vivant sous le </w:t>
            </w:r>
            <w:r w:rsidR="008F385B">
              <w:rPr>
                <w:sz w:val="20"/>
                <w:szCs w:val="20"/>
              </w:rPr>
              <w:t>même</w:t>
            </w:r>
            <w:r>
              <w:rPr>
                <w:sz w:val="20"/>
                <w:szCs w:val="20"/>
              </w:rPr>
              <w:t xml:space="preserve"> toit ne perdent, par le simple fait de leur vie ensemble, la reconnaissance effective des droits commun</w:t>
            </w:r>
            <w:r>
              <w:rPr>
                <w:sz w:val="20"/>
                <w:szCs w:val="20"/>
              </w:rPr>
              <w:t xml:space="preserve">s qu'ils ont en tant que personnes et en tant que citoyens, n'est pas vraie. En </w:t>
            </w:r>
            <w:r w:rsidR="008F385B">
              <w:rPr>
                <w:sz w:val="20"/>
                <w:szCs w:val="20"/>
              </w:rPr>
              <w:t>réalité</w:t>
            </w:r>
            <w:r>
              <w:rPr>
                <w:sz w:val="20"/>
                <w:szCs w:val="20"/>
              </w:rPr>
              <w:t xml:space="preserve">, ils peuvent toujours </w:t>
            </w:r>
            <w:r w:rsidR="00CE4D36">
              <w:rPr>
                <w:sz w:val="20"/>
                <w:szCs w:val="20"/>
              </w:rPr>
              <w:t>recourir comme</w:t>
            </w:r>
            <w:r>
              <w:rPr>
                <w:sz w:val="20"/>
                <w:szCs w:val="20"/>
              </w:rPr>
              <w:t xml:space="preserve"> tous les citoyens et sur la base de leur autonomie </w:t>
            </w:r>
            <w:r w:rsidR="00CE4D36">
              <w:rPr>
                <w:sz w:val="20"/>
                <w:szCs w:val="20"/>
              </w:rPr>
              <w:t>privée au</w:t>
            </w:r>
            <w:r>
              <w:rPr>
                <w:sz w:val="20"/>
                <w:szCs w:val="20"/>
              </w:rPr>
              <w:t xml:space="preserve"> droit commun pour </w:t>
            </w:r>
            <w:r w:rsidR="008F385B">
              <w:rPr>
                <w:sz w:val="20"/>
                <w:szCs w:val="20"/>
              </w:rPr>
              <w:t>régler</w:t>
            </w:r>
            <w:r>
              <w:rPr>
                <w:sz w:val="20"/>
                <w:szCs w:val="20"/>
              </w:rPr>
              <w:t xml:space="preserve"> les questions juridiques d'</w:t>
            </w:r>
            <w:r w:rsidR="008F385B">
              <w:rPr>
                <w:sz w:val="20"/>
                <w:szCs w:val="20"/>
              </w:rPr>
              <w:t>intérêt</w:t>
            </w:r>
            <w:r>
              <w:rPr>
                <w:sz w:val="20"/>
                <w:szCs w:val="20"/>
              </w:rPr>
              <w:t xml:space="preserve"> </w:t>
            </w:r>
            <w:r w:rsidR="008F385B">
              <w:rPr>
                <w:sz w:val="20"/>
                <w:szCs w:val="20"/>
              </w:rPr>
              <w:t>réciproque</w:t>
            </w:r>
            <w:r>
              <w:rPr>
                <w:sz w:val="20"/>
                <w:szCs w:val="20"/>
              </w:rPr>
              <w:t>. Ce serait en revanche</w:t>
            </w:r>
            <w:r>
              <w:rPr>
                <w:sz w:val="20"/>
                <w:szCs w:val="20"/>
              </w:rPr>
              <w:t xml:space="preserve"> une injustice grave que de sacrifier le bien commun et le droit de la famille, pour obtenir des biens qui pourraient et devraient </w:t>
            </w:r>
            <w:r w:rsidR="00CE4D36">
              <w:rPr>
                <w:sz w:val="20"/>
                <w:szCs w:val="20"/>
              </w:rPr>
              <w:t>ê</w:t>
            </w:r>
            <w:r>
              <w:rPr>
                <w:sz w:val="20"/>
                <w:szCs w:val="20"/>
              </w:rPr>
              <w:t xml:space="preserve">tre </w:t>
            </w:r>
            <w:r w:rsidR="008F385B">
              <w:rPr>
                <w:sz w:val="20"/>
                <w:szCs w:val="20"/>
              </w:rPr>
              <w:t>protégés</w:t>
            </w:r>
            <w:r>
              <w:rPr>
                <w:sz w:val="20"/>
                <w:szCs w:val="20"/>
              </w:rPr>
              <w:t xml:space="preserve"> par des moyens non nocifs pour l'ensemble du corps social.(17)</w:t>
            </w:r>
          </w:p>
          <w:p w14:paraId="53F1850C" w14:textId="77777777" w:rsidR="0079347D" w:rsidRDefault="0079347D">
            <w:pPr>
              <w:pBdr>
                <w:top w:val="nil"/>
                <w:left w:val="nil"/>
                <w:bottom w:val="nil"/>
                <w:right w:val="nil"/>
                <w:between w:val="nil"/>
              </w:pBdr>
              <w:jc w:val="both"/>
              <w:rPr>
                <w:sz w:val="20"/>
                <w:szCs w:val="20"/>
              </w:rPr>
            </w:pPr>
          </w:p>
          <w:p w14:paraId="2093A4A9" w14:textId="62E74CA5" w:rsidR="00C20613" w:rsidRPr="0079347D" w:rsidRDefault="0079347D">
            <w:pPr>
              <w:pBdr>
                <w:top w:val="nil"/>
                <w:left w:val="nil"/>
                <w:bottom w:val="nil"/>
                <w:right w:val="nil"/>
                <w:between w:val="nil"/>
              </w:pBdr>
              <w:jc w:val="both"/>
              <w:rPr>
                <w:b/>
                <w:color w:val="984806" w:themeColor="accent6" w:themeShade="80"/>
                <w:sz w:val="20"/>
                <w:szCs w:val="20"/>
              </w:rPr>
            </w:pPr>
            <w:r w:rsidRPr="0079347D">
              <w:rPr>
                <w:b/>
                <w:color w:val="984806" w:themeColor="accent6" w:themeShade="80"/>
                <w:sz w:val="20"/>
                <w:szCs w:val="20"/>
              </w:rPr>
              <w:t xml:space="preserve">IV. COMPORTEMENTS DES </w:t>
            </w:r>
            <w:r w:rsidRPr="0079347D">
              <w:rPr>
                <w:b/>
                <w:color w:val="984806" w:themeColor="accent6" w:themeShade="80"/>
                <w:sz w:val="20"/>
                <w:szCs w:val="20"/>
              </w:rPr>
              <w:t>HOMMES POLITIQUES CATHOLIQUES VIS-</w:t>
            </w:r>
            <w:r w:rsidR="00CE4D36" w:rsidRPr="0079347D">
              <w:rPr>
                <w:b/>
                <w:color w:val="984806" w:themeColor="accent6" w:themeShade="80"/>
                <w:sz w:val="20"/>
                <w:szCs w:val="20"/>
              </w:rPr>
              <w:t>A</w:t>
            </w:r>
            <w:r w:rsidRPr="0079347D">
              <w:rPr>
                <w:b/>
                <w:color w:val="984806" w:themeColor="accent6" w:themeShade="80"/>
                <w:sz w:val="20"/>
                <w:szCs w:val="20"/>
              </w:rPr>
              <w:t>-VIS DE L</w:t>
            </w:r>
            <w:r w:rsidR="00CE4D36" w:rsidRPr="0079347D">
              <w:rPr>
                <w:b/>
                <w:color w:val="984806" w:themeColor="accent6" w:themeShade="80"/>
                <w:sz w:val="20"/>
                <w:szCs w:val="20"/>
              </w:rPr>
              <w:t>E</w:t>
            </w:r>
            <w:r w:rsidRPr="0079347D">
              <w:rPr>
                <w:b/>
                <w:color w:val="984806" w:themeColor="accent6" w:themeShade="80"/>
                <w:sz w:val="20"/>
                <w:szCs w:val="20"/>
              </w:rPr>
              <w:t>GISLATIONS FAVORABLES AUX UNIONS HOMOSEXUELLES</w:t>
            </w:r>
          </w:p>
          <w:p w14:paraId="5E744402" w14:textId="77777777" w:rsidR="0079347D" w:rsidRDefault="0079347D">
            <w:pPr>
              <w:pBdr>
                <w:top w:val="nil"/>
                <w:left w:val="nil"/>
                <w:bottom w:val="nil"/>
                <w:right w:val="nil"/>
                <w:between w:val="nil"/>
              </w:pBdr>
              <w:jc w:val="both"/>
              <w:rPr>
                <w:b/>
                <w:sz w:val="20"/>
                <w:szCs w:val="20"/>
              </w:rPr>
            </w:pPr>
          </w:p>
          <w:p w14:paraId="5B209D91" w14:textId="218BB453" w:rsidR="00C20613" w:rsidRDefault="0079347D">
            <w:pPr>
              <w:pBdr>
                <w:top w:val="nil"/>
                <w:left w:val="nil"/>
                <w:bottom w:val="nil"/>
                <w:right w:val="nil"/>
                <w:between w:val="nil"/>
              </w:pBdr>
              <w:jc w:val="both"/>
              <w:rPr>
                <w:sz w:val="20"/>
                <w:szCs w:val="20"/>
              </w:rPr>
            </w:pPr>
            <w:r>
              <w:rPr>
                <w:b/>
                <w:sz w:val="20"/>
                <w:szCs w:val="20"/>
              </w:rPr>
              <w:t xml:space="preserve">10. Si tous les </w:t>
            </w:r>
            <w:r w:rsidR="008F385B">
              <w:rPr>
                <w:b/>
                <w:sz w:val="20"/>
                <w:szCs w:val="20"/>
              </w:rPr>
              <w:t>fidèles</w:t>
            </w:r>
            <w:r>
              <w:rPr>
                <w:b/>
                <w:sz w:val="20"/>
                <w:szCs w:val="20"/>
              </w:rPr>
              <w:t xml:space="preserve"> sont tenus</w:t>
            </w:r>
            <w:r>
              <w:rPr>
                <w:sz w:val="20"/>
                <w:szCs w:val="20"/>
              </w:rPr>
              <w:t xml:space="preserve"> de s'opposer </w:t>
            </w:r>
            <w:r w:rsidR="00CE4D36">
              <w:rPr>
                <w:sz w:val="20"/>
                <w:szCs w:val="20"/>
              </w:rPr>
              <w:t>à</w:t>
            </w:r>
            <w:r>
              <w:rPr>
                <w:sz w:val="20"/>
                <w:szCs w:val="20"/>
              </w:rPr>
              <w:t xml:space="preserve"> la reconnaissance juridique des unions homosexuelles, cette </w:t>
            </w:r>
            <w:r w:rsidR="008F385B">
              <w:rPr>
                <w:sz w:val="20"/>
                <w:szCs w:val="20"/>
              </w:rPr>
              <w:t>responsabilité</w:t>
            </w:r>
            <w:r>
              <w:rPr>
                <w:sz w:val="20"/>
                <w:szCs w:val="20"/>
              </w:rPr>
              <w:t xml:space="preserve"> incombe en particulier aux hommes polit</w:t>
            </w:r>
            <w:r>
              <w:rPr>
                <w:sz w:val="20"/>
                <w:szCs w:val="20"/>
              </w:rPr>
              <w:t xml:space="preserve">iques catholiques en raison de leur charge propre. Face </w:t>
            </w:r>
            <w:r w:rsidR="00CE4D36">
              <w:rPr>
                <w:sz w:val="20"/>
                <w:szCs w:val="20"/>
              </w:rPr>
              <w:t>à</w:t>
            </w:r>
            <w:r>
              <w:rPr>
                <w:sz w:val="20"/>
                <w:szCs w:val="20"/>
              </w:rPr>
              <w:t xml:space="preserve"> des projets de loi favorables aux unions homosexuelles, les indications </w:t>
            </w:r>
            <w:r w:rsidR="008F385B">
              <w:rPr>
                <w:sz w:val="20"/>
                <w:szCs w:val="20"/>
              </w:rPr>
              <w:t>éthiques</w:t>
            </w:r>
            <w:r>
              <w:rPr>
                <w:sz w:val="20"/>
                <w:szCs w:val="20"/>
              </w:rPr>
              <w:t xml:space="preserve"> suivantes sont </w:t>
            </w:r>
            <w:r w:rsidR="00CE4D36">
              <w:rPr>
                <w:sz w:val="20"/>
                <w:szCs w:val="20"/>
              </w:rPr>
              <w:t>à</w:t>
            </w:r>
            <w:r>
              <w:rPr>
                <w:sz w:val="20"/>
                <w:szCs w:val="20"/>
              </w:rPr>
              <w:t xml:space="preserve"> prendre en </w:t>
            </w:r>
            <w:r w:rsidR="008F385B">
              <w:rPr>
                <w:sz w:val="20"/>
                <w:szCs w:val="20"/>
              </w:rPr>
              <w:t>considération</w:t>
            </w:r>
            <w:r>
              <w:rPr>
                <w:sz w:val="20"/>
                <w:szCs w:val="20"/>
              </w:rPr>
              <w:t xml:space="preserve"> :</w:t>
            </w:r>
          </w:p>
          <w:p w14:paraId="0D49AA08" w14:textId="3C7AA817" w:rsidR="00C20613" w:rsidRDefault="0079347D">
            <w:pPr>
              <w:pBdr>
                <w:top w:val="nil"/>
                <w:left w:val="nil"/>
                <w:bottom w:val="nil"/>
                <w:right w:val="nil"/>
                <w:between w:val="nil"/>
              </w:pBdr>
              <w:jc w:val="both"/>
              <w:rPr>
                <w:sz w:val="20"/>
                <w:szCs w:val="20"/>
              </w:rPr>
            </w:pPr>
            <w:r>
              <w:rPr>
                <w:b/>
                <w:sz w:val="20"/>
                <w:szCs w:val="20"/>
              </w:rPr>
              <w:t>Dans le cas o</w:t>
            </w:r>
            <w:r w:rsidR="00CE4D36">
              <w:rPr>
                <w:b/>
                <w:sz w:val="20"/>
                <w:szCs w:val="20"/>
              </w:rPr>
              <w:t>ù</w:t>
            </w:r>
            <w:r>
              <w:rPr>
                <w:b/>
                <w:sz w:val="20"/>
                <w:szCs w:val="20"/>
              </w:rPr>
              <w:t xml:space="preserve"> serait propos</w:t>
            </w:r>
            <w:r w:rsidR="00CE4D36">
              <w:rPr>
                <w:b/>
                <w:sz w:val="20"/>
                <w:szCs w:val="20"/>
              </w:rPr>
              <w:t>é</w:t>
            </w:r>
            <w:r>
              <w:rPr>
                <w:sz w:val="20"/>
                <w:szCs w:val="20"/>
              </w:rPr>
              <w:t xml:space="preserve">, pour la </w:t>
            </w:r>
            <w:r w:rsidR="008F385B">
              <w:rPr>
                <w:sz w:val="20"/>
                <w:szCs w:val="20"/>
              </w:rPr>
              <w:t>première</w:t>
            </w:r>
            <w:r>
              <w:rPr>
                <w:sz w:val="20"/>
                <w:szCs w:val="20"/>
              </w:rPr>
              <w:t xml:space="preserve"> fois </w:t>
            </w:r>
            <w:r w:rsidR="00CE4D36">
              <w:rPr>
                <w:sz w:val="20"/>
                <w:szCs w:val="20"/>
              </w:rPr>
              <w:t>à</w:t>
            </w:r>
            <w:r>
              <w:rPr>
                <w:sz w:val="20"/>
                <w:szCs w:val="20"/>
              </w:rPr>
              <w:t xml:space="preserve"> l'</w:t>
            </w:r>
            <w:r w:rsidR="008F385B">
              <w:rPr>
                <w:sz w:val="20"/>
                <w:szCs w:val="20"/>
              </w:rPr>
              <w:t>Assemblée</w:t>
            </w:r>
            <w:r>
              <w:rPr>
                <w:sz w:val="20"/>
                <w:szCs w:val="20"/>
              </w:rPr>
              <w:t xml:space="preserve"> </w:t>
            </w:r>
            <w:r w:rsidR="008F385B">
              <w:rPr>
                <w:sz w:val="20"/>
                <w:szCs w:val="20"/>
              </w:rPr>
              <w:t>législative</w:t>
            </w:r>
            <w:r>
              <w:rPr>
                <w:sz w:val="20"/>
                <w:szCs w:val="20"/>
              </w:rPr>
              <w:t xml:space="preserve">, un projet de loi favorable </w:t>
            </w:r>
            <w:r w:rsidR="00CE4D36">
              <w:rPr>
                <w:sz w:val="20"/>
                <w:szCs w:val="20"/>
              </w:rPr>
              <w:t>à</w:t>
            </w:r>
            <w:r>
              <w:rPr>
                <w:sz w:val="20"/>
                <w:szCs w:val="20"/>
              </w:rPr>
              <w:t xml:space="preserve"> la reconnaissance juridique des unions homosexuelles, le parlementaire catholique a le devoir moral d'exprimer clairement et publiquement son </w:t>
            </w:r>
            <w:r w:rsidR="008F385B">
              <w:rPr>
                <w:sz w:val="20"/>
                <w:szCs w:val="20"/>
              </w:rPr>
              <w:t>désaccord</w:t>
            </w:r>
            <w:r>
              <w:rPr>
                <w:sz w:val="20"/>
                <w:szCs w:val="20"/>
              </w:rPr>
              <w:t xml:space="preserve"> et de voter contre ce pr</w:t>
            </w:r>
            <w:r>
              <w:rPr>
                <w:sz w:val="20"/>
                <w:szCs w:val="20"/>
              </w:rPr>
              <w:t xml:space="preserve">ojet de loi. Accorder le suffrage de son vote </w:t>
            </w:r>
            <w:r w:rsidR="006A2F49">
              <w:rPr>
                <w:sz w:val="20"/>
                <w:szCs w:val="20"/>
              </w:rPr>
              <w:t>à</w:t>
            </w:r>
            <w:r>
              <w:rPr>
                <w:sz w:val="20"/>
                <w:szCs w:val="20"/>
              </w:rPr>
              <w:t xml:space="preserve"> un texte </w:t>
            </w:r>
            <w:r w:rsidR="008F385B">
              <w:rPr>
                <w:sz w:val="20"/>
                <w:szCs w:val="20"/>
              </w:rPr>
              <w:t>législatif</w:t>
            </w:r>
            <w:r>
              <w:rPr>
                <w:sz w:val="20"/>
                <w:szCs w:val="20"/>
              </w:rPr>
              <w:t xml:space="preserve"> aussi nuisible pour le bien commun de la </w:t>
            </w:r>
            <w:r w:rsidR="008F385B">
              <w:rPr>
                <w:sz w:val="20"/>
                <w:szCs w:val="20"/>
              </w:rPr>
              <w:t>société</w:t>
            </w:r>
            <w:r>
              <w:rPr>
                <w:sz w:val="20"/>
                <w:szCs w:val="20"/>
              </w:rPr>
              <w:t xml:space="preserve"> serait un acte gravement immoral.</w:t>
            </w:r>
          </w:p>
          <w:p w14:paraId="5E0CAD07" w14:textId="2D61FA69" w:rsidR="00C20613" w:rsidRDefault="0079347D">
            <w:pPr>
              <w:pBdr>
                <w:top w:val="nil"/>
                <w:left w:val="nil"/>
                <w:bottom w:val="nil"/>
                <w:right w:val="nil"/>
                <w:between w:val="nil"/>
              </w:pBdr>
              <w:jc w:val="both"/>
              <w:rPr>
                <w:sz w:val="20"/>
                <w:szCs w:val="20"/>
              </w:rPr>
            </w:pPr>
            <w:r>
              <w:rPr>
                <w:b/>
                <w:sz w:val="20"/>
                <w:szCs w:val="20"/>
              </w:rPr>
              <w:t>Dans le cas o</w:t>
            </w:r>
            <w:r w:rsidR="006A2F49">
              <w:rPr>
                <w:b/>
                <w:sz w:val="20"/>
                <w:szCs w:val="20"/>
              </w:rPr>
              <w:t>ù</w:t>
            </w:r>
            <w:r>
              <w:rPr>
                <w:b/>
                <w:sz w:val="20"/>
                <w:szCs w:val="20"/>
              </w:rPr>
              <w:t xml:space="preserve"> le parlementaire catholique</w:t>
            </w:r>
            <w:r>
              <w:rPr>
                <w:sz w:val="20"/>
                <w:szCs w:val="20"/>
              </w:rPr>
              <w:t xml:space="preserve"> se trouverait en </w:t>
            </w:r>
            <w:r w:rsidR="008F385B">
              <w:rPr>
                <w:sz w:val="20"/>
                <w:szCs w:val="20"/>
              </w:rPr>
              <w:t>présence</w:t>
            </w:r>
            <w:r>
              <w:rPr>
                <w:sz w:val="20"/>
                <w:szCs w:val="20"/>
              </w:rPr>
              <w:t xml:space="preserve"> d'une loi favorable aux unions homos</w:t>
            </w:r>
            <w:r>
              <w:rPr>
                <w:sz w:val="20"/>
                <w:szCs w:val="20"/>
              </w:rPr>
              <w:t xml:space="preserve">exuelles </w:t>
            </w:r>
            <w:r w:rsidR="006A2F49">
              <w:rPr>
                <w:sz w:val="20"/>
                <w:szCs w:val="20"/>
              </w:rPr>
              <w:t>déjà</w:t>
            </w:r>
            <w:r>
              <w:rPr>
                <w:sz w:val="20"/>
                <w:szCs w:val="20"/>
              </w:rPr>
              <w:t xml:space="preserve"> en vigueur, il doit s'opposer par les moyens qui lui sont possibles et faire </w:t>
            </w:r>
            <w:r w:rsidR="008F385B">
              <w:rPr>
                <w:sz w:val="20"/>
                <w:szCs w:val="20"/>
              </w:rPr>
              <w:t>connaitre</w:t>
            </w:r>
            <w:r>
              <w:rPr>
                <w:sz w:val="20"/>
                <w:szCs w:val="20"/>
              </w:rPr>
              <w:t xml:space="preserve"> son </w:t>
            </w:r>
            <w:r w:rsidR="008F385B">
              <w:rPr>
                <w:sz w:val="20"/>
                <w:szCs w:val="20"/>
              </w:rPr>
              <w:t>désaccord</w:t>
            </w:r>
            <w:r>
              <w:rPr>
                <w:sz w:val="20"/>
                <w:szCs w:val="20"/>
              </w:rPr>
              <w:t xml:space="preserve">: il s'agit pour lui de rendre un vrai </w:t>
            </w:r>
            <w:r w:rsidR="008F385B">
              <w:rPr>
                <w:sz w:val="20"/>
                <w:szCs w:val="20"/>
              </w:rPr>
              <w:t>témoignage</w:t>
            </w:r>
            <w:r>
              <w:rPr>
                <w:sz w:val="20"/>
                <w:szCs w:val="20"/>
              </w:rPr>
              <w:t xml:space="preserve"> </w:t>
            </w:r>
            <w:r w:rsidR="006A2F49">
              <w:rPr>
                <w:sz w:val="20"/>
                <w:szCs w:val="20"/>
              </w:rPr>
              <w:t>à</w:t>
            </w:r>
            <w:r>
              <w:rPr>
                <w:sz w:val="20"/>
                <w:szCs w:val="20"/>
              </w:rPr>
              <w:t xml:space="preserve"> la </w:t>
            </w:r>
            <w:r w:rsidR="008F385B">
              <w:rPr>
                <w:sz w:val="20"/>
                <w:szCs w:val="20"/>
              </w:rPr>
              <w:t>vérité</w:t>
            </w:r>
            <w:r>
              <w:rPr>
                <w:sz w:val="20"/>
                <w:szCs w:val="20"/>
              </w:rPr>
              <w:t>. S'il n'</w:t>
            </w:r>
            <w:r w:rsidR="006A2F49">
              <w:rPr>
                <w:sz w:val="20"/>
                <w:szCs w:val="20"/>
              </w:rPr>
              <w:t>é</w:t>
            </w:r>
            <w:r>
              <w:rPr>
                <w:sz w:val="20"/>
                <w:szCs w:val="20"/>
              </w:rPr>
              <w:t xml:space="preserve">tait pas possible d'abroger </w:t>
            </w:r>
            <w:r w:rsidR="008F385B">
              <w:rPr>
                <w:sz w:val="20"/>
                <w:szCs w:val="20"/>
              </w:rPr>
              <w:t>complétement</w:t>
            </w:r>
            <w:r>
              <w:rPr>
                <w:sz w:val="20"/>
                <w:szCs w:val="20"/>
              </w:rPr>
              <w:t xml:space="preserve"> une loi de ce genre, on pourra</w:t>
            </w:r>
            <w:r>
              <w:rPr>
                <w:sz w:val="20"/>
                <w:szCs w:val="20"/>
              </w:rPr>
              <w:t xml:space="preserve">it, en faisant appel aux indications </w:t>
            </w:r>
            <w:r w:rsidR="008F385B">
              <w:rPr>
                <w:sz w:val="20"/>
                <w:szCs w:val="20"/>
              </w:rPr>
              <w:t>exprimées</w:t>
            </w:r>
            <w:r>
              <w:rPr>
                <w:sz w:val="20"/>
                <w:szCs w:val="20"/>
              </w:rPr>
              <w:t xml:space="preserve"> dans l'encyclique </w:t>
            </w:r>
            <w:proofErr w:type="spellStart"/>
            <w:r>
              <w:rPr>
                <w:i/>
                <w:sz w:val="20"/>
                <w:szCs w:val="20"/>
              </w:rPr>
              <w:t>Evangelium</w:t>
            </w:r>
            <w:proofErr w:type="spellEnd"/>
            <w:r>
              <w:rPr>
                <w:i/>
                <w:sz w:val="20"/>
                <w:szCs w:val="20"/>
              </w:rPr>
              <w:t xml:space="preserve"> vitae</w:t>
            </w:r>
            <w:r>
              <w:rPr>
                <w:sz w:val="20"/>
                <w:szCs w:val="20"/>
              </w:rPr>
              <w:t xml:space="preserve">, </w:t>
            </w:r>
            <w:r w:rsidR="006A2F49">
              <w:rPr>
                <w:sz w:val="20"/>
                <w:szCs w:val="20"/>
              </w:rPr>
              <w:t>à</w:t>
            </w:r>
            <w:r>
              <w:rPr>
                <w:sz w:val="20"/>
                <w:szCs w:val="20"/>
              </w:rPr>
              <w:t xml:space="preserve"> licitement apporter son soutien </w:t>
            </w:r>
            <w:r w:rsidR="006A2F49">
              <w:rPr>
                <w:sz w:val="20"/>
                <w:szCs w:val="20"/>
              </w:rPr>
              <w:t>à</w:t>
            </w:r>
            <w:r>
              <w:rPr>
                <w:sz w:val="20"/>
                <w:szCs w:val="20"/>
              </w:rPr>
              <w:t xml:space="preserve"> des propositions </w:t>
            </w:r>
            <w:r w:rsidR="008F385B">
              <w:rPr>
                <w:sz w:val="20"/>
                <w:szCs w:val="20"/>
              </w:rPr>
              <w:t>destinées</w:t>
            </w:r>
            <w:r>
              <w:rPr>
                <w:sz w:val="20"/>
                <w:szCs w:val="20"/>
              </w:rPr>
              <w:t xml:space="preserve"> </w:t>
            </w:r>
            <w:r w:rsidR="006A2F49">
              <w:rPr>
                <w:sz w:val="20"/>
                <w:szCs w:val="20"/>
              </w:rPr>
              <w:t>à</w:t>
            </w:r>
            <w:r>
              <w:rPr>
                <w:sz w:val="20"/>
                <w:szCs w:val="20"/>
              </w:rPr>
              <w:t xml:space="preserve"> limiter les </w:t>
            </w:r>
            <w:r w:rsidR="008F385B">
              <w:rPr>
                <w:sz w:val="20"/>
                <w:szCs w:val="20"/>
              </w:rPr>
              <w:t>préjudices</w:t>
            </w:r>
            <w:r>
              <w:rPr>
                <w:sz w:val="20"/>
                <w:szCs w:val="20"/>
              </w:rPr>
              <w:t xml:space="preserve"> d'une telle loi et </w:t>
            </w:r>
            <w:r w:rsidR="006A2F49">
              <w:rPr>
                <w:sz w:val="20"/>
                <w:szCs w:val="20"/>
              </w:rPr>
              <w:t>à</w:t>
            </w:r>
            <w:r>
              <w:rPr>
                <w:sz w:val="20"/>
                <w:szCs w:val="20"/>
              </w:rPr>
              <w:t xml:space="preserve"> en diminuer ainsi les effets </w:t>
            </w:r>
            <w:r w:rsidR="008F385B">
              <w:rPr>
                <w:sz w:val="20"/>
                <w:szCs w:val="20"/>
              </w:rPr>
              <w:t>négatifs</w:t>
            </w:r>
            <w:r>
              <w:rPr>
                <w:sz w:val="20"/>
                <w:szCs w:val="20"/>
              </w:rPr>
              <w:t xml:space="preserve"> sur le plan de la culture </w:t>
            </w:r>
            <w:r>
              <w:rPr>
                <w:sz w:val="20"/>
                <w:szCs w:val="20"/>
              </w:rPr>
              <w:t xml:space="preserve">et de la </w:t>
            </w:r>
            <w:r w:rsidR="008F385B">
              <w:rPr>
                <w:sz w:val="20"/>
                <w:szCs w:val="20"/>
              </w:rPr>
              <w:t>moralité</w:t>
            </w:r>
            <w:r>
              <w:rPr>
                <w:sz w:val="20"/>
                <w:szCs w:val="20"/>
              </w:rPr>
              <w:t xml:space="preserve"> publique</w:t>
            </w:r>
            <w:r>
              <w:rPr>
                <w:sz w:val="20"/>
                <w:szCs w:val="20"/>
              </w:rPr>
              <w:t xml:space="preserve">, </w:t>
            </w:r>
            <w:r w:rsidR="006A2F49">
              <w:rPr>
                <w:sz w:val="20"/>
                <w:szCs w:val="20"/>
              </w:rPr>
              <w:t>à</w:t>
            </w:r>
            <w:r>
              <w:rPr>
                <w:sz w:val="20"/>
                <w:szCs w:val="20"/>
              </w:rPr>
              <w:t xml:space="preserve"> condition que soit manifeste et connue de tous </w:t>
            </w:r>
            <w:r w:rsidR="006A2F49">
              <w:rPr>
                <w:sz w:val="20"/>
                <w:szCs w:val="20"/>
              </w:rPr>
              <w:t>à</w:t>
            </w:r>
            <w:r>
              <w:rPr>
                <w:sz w:val="20"/>
                <w:szCs w:val="20"/>
              </w:rPr>
              <w:t xml:space="preserve"> son opposition personnelle absolue</w:t>
            </w:r>
            <w:r>
              <w:rPr>
                <w:sz w:val="20"/>
                <w:szCs w:val="20"/>
              </w:rPr>
              <w:t xml:space="preserve"> aux lois de ce genre et que le danger de scandale soit </w:t>
            </w:r>
            <w:r w:rsidR="006A2F49">
              <w:rPr>
                <w:sz w:val="20"/>
                <w:szCs w:val="20"/>
              </w:rPr>
              <w:t>é</w:t>
            </w:r>
            <w:r>
              <w:rPr>
                <w:sz w:val="20"/>
                <w:szCs w:val="20"/>
              </w:rPr>
              <w:t>vit</w:t>
            </w:r>
            <w:r w:rsidR="006A2F49">
              <w:rPr>
                <w:sz w:val="20"/>
                <w:szCs w:val="20"/>
              </w:rPr>
              <w:t>é</w:t>
            </w:r>
            <w:r>
              <w:rPr>
                <w:sz w:val="20"/>
                <w:szCs w:val="20"/>
              </w:rPr>
              <w:t xml:space="preserve">.(18) Ceci ne signifie pas qu'en la </w:t>
            </w:r>
            <w:r w:rsidR="008F385B">
              <w:rPr>
                <w:sz w:val="20"/>
                <w:szCs w:val="20"/>
              </w:rPr>
              <w:t>matière</w:t>
            </w:r>
            <w:r>
              <w:rPr>
                <w:sz w:val="20"/>
                <w:szCs w:val="20"/>
              </w:rPr>
              <w:t xml:space="preserve">, une loi plus restrictive puisse </w:t>
            </w:r>
            <w:r w:rsidR="006A2F49">
              <w:rPr>
                <w:sz w:val="20"/>
                <w:szCs w:val="20"/>
              </w:rPr>
              <w:t>ê</w:t>
            </w:r>
            <w:r>
              <w:rPr>
                <w:sz w:val="20"/>
                <w:szCs w:val="20"/>
              </w:rPr>
              <w:t xml:space="preserve">tre </w:t>
            </w:r>
            <w:r w:rsidR="008F385B">
              <w:rPr>
                <w:sz w:val="20"/>
                <w:szCs w:val="20"/>
              </w:rPr>
              <w:t>considérée</w:t>
            </w:r>
            <w:r>
              <w:rPr>
                <w:sz w:val="20"/>
                <w:szCs w:val="20"/>
              </w:rPr>
              <w:t xml:space="preserve"> comme juste, ou du moins acceptable; c'est </w:t>
            </w:r>
            <w:r w:rsidR="008F385B">
              <w:rPr>
                <w:sz w:val="20"/>
                <w:szCs w:val="20"/>
              </w:rPr>
              <w:t>plutôt</w:t>
            </w:r>
            <w:r>
              <w:rPr>
                <w:sz w:val="20"/>
                <w:szCs w:val="20"/>
              </w:rPr>
              <w:t xml:space="preserve"> une tentative </w:t>
            </w:r>
            <w:r w:rsidR="008F385B">
              <w:rPr>
                <w:sz w:val="20"/>
                <w:szCs w:val="20"/>
              </w:rPr>
              <w:t>légitime</w:t>
            </w:r>
            <w:r>
              <w:rPr>
                <w:sz w:val="20"/>
                <w:szCs w:val="20"/>
              </w:rPr>
              <w:t xml:space="preserve"> et </w:t>
            </w:r>
            <w:r w:rsidR="008F385B">
              <w:rPr>
                <w:sz w:val="20"/>
                <w:szCs w:val="20"/>
              </w:rPr>
              <w:t>nécessaire</w:t>
            </w:r>
            <w:r>
              <w:rPr>
                <w:sz w:val="20"/>
                <w:szCs w:val="20"/>
              </w:rPr>
              <w:t xml:space="preserve"> visant </w:t>
            </w:r>
            <w:r w:rsidR="006A2F49">
              <w:rPr>
                <w:sz w:val="20"/>
                <w:szCs w:val="20"/>
              </w:rPr>
              <w:t>à</w:t>
            </w:r>
            <w:r>
              <w:rPr>
                <w:sz w:val="20"/>
                <w:szCs w:val="20"/>
              </w:rPr>
              <w:t xml:space="preserve"> abroger au moins de </w:t>
            </w:r>
            <w:r w:rsidR="001D4921">
              <w:rPr>
                <w:sz w:val="20"/>
                <w:szCs w:val="20"/>
              </w:rPr>
              <w:t>manière</w:t>
            </w:r>
            <w:r>
              <w:rPr>
                <w:sz w:val="20"/>
                <w:szCs w:val="20"/>
              </w:rPr>
              <w:t xml:space="preserve"> partielle une loi injuste quand son abrogation totale n'est pas encore possible.</w:t>
            </w:r>
          </w:p>
          <w:p w14:paraId="22D06763" w14:textId="77777777" w:rsidR="0079347D" w:rsidRDefault="0079347D">
            <w:pPr>
              <w:pBdr>
                <w:top w:val="nil"/>
                <w:left w:val="nil"/>
                <w:bottom w:val="nil"/>
                <w:right w:val="nil"/>
                <w:between w:val="nil"/>
              </w:pBdr>
              <w:jc w:val="both"/>
              <w:rPr>
                <w:sz w:val="20"/>
                <w:szCs w:val="20"/>
              </w:rPr>
            </w:pPr>
          </w:p>
          <w:p w14:paraId="2756C142" w14:textId="301B0141" w:rsidR="00C20613" w:rsidRPr="0079347D" w:rsidRDefault="0079347D">
            <w:pPr>
              <w:pBdr>
                <w:top w:val="nil"/>
                <w:left w:val="nil"/>
                <w:bottom w:val="nil"/>
                <w:right w:val="nil"/>
                <w:between w:val="nil"/>
              </w:pBdr>
              <w:jc w:val="both"/>
              <w:rPr>
                <w:b/>
                <w:color w:val="984806" w:themeColor="accent6" w:themeShade="80"/>
                <w:sz w:val="20"/>
                <w:szCs w:val="20"/>
              </w:rPr>
            </w:pPr>
            <w:r w:rsidRPr="0079347D">
              <w:rPr>
                <w:b/>
                <w:color w:val="984806" w:themeColor="accent6" w:themeShade="80"/>
                <w:sz w:val="20"/>
                <w:szCs w:val="20"/>
              </w:rPr>
              <w:t>CONCLUSION</w:t>
            </w:r>
          </w:p>
          <w:p w14:paraId="170BEE9C" w14:textId="77777777" w:rsidR="0079347D" w:rsidRDefault="0079347D">
            <w:pPr>
              <w:pBdr>
                <w:top w:val="nil"/>
                <w:left w:val="nil"/>
                <w:bottom w:val="nil"/>
                <w:right w:val="nil"/>
                <w:between w:val="nil"/>
              </w:pBdr>
              <w:jc w:val="both"/>
              <w:rPr>
                <w:b/>
                <w:sz w:val="20"/>
                <w:szCs w:val="20"/>
              </w:rPr>
            </w:pPr>
          </w:p>
          <w:p w14:paraId="4640C10A" w14:textId="05EAC975" w:rsidR="00C20613" w:rsidRDefault="0079347D">
            <w:pPr>
              <w:pBdr>
                <w:top w:val="nil"/>
                <w:left w:val="nil"/>
                <w:bottom w:val="nil"/>
                <w:right w:val="nil"/>
                <w:between w:val="nil"/>
              </w:pBdr>
              <w:jc w:val="both"/>
              <w:rPr>
                <w:sz w:val="20"/>
                <w:szCs w:val="20"/>
              </w:rPr>
            </w:pPr>
            <w:r>
              <w:rPr>
                <w:b/>
                <w:sz w:val="20"/>
                <w:szCs w:val="20"/>
              </w:rPr>
              <w:t>11. L'</w:t>
            </w:r>
            <w:r w:rsidR="006A2F49">
              <w:rPr>
                <w:b/>
                <w:sz w:val="20"/>
                <w:szCs w:val="20"/>
              </w:rPr>
              <w:t>E</w:t>
            </w:r>
            <w:r>
              <w:rPr>
                <w:b/>
                <w:sz w:val="20"/>
                <w:szCs w:val="20"/>
              </w:rPr>
              <w:t xml:space="preserve">glise enseigne </w:t>
            </w:r>
            <w:r>
              <w:rPr>
                <w:sz w:val="20"/>
                <w:szCs w:val="20"/>
              </w:rPr>
              <w:t>que</w:t>
            </w:r>
            <w:r>
              <w:rPr>
                <w:sz w:val="20"/>
                <w:szCs w:val="20"/>
              </w:rPr>
              <w:t xml:space="preserve"> le respect envers les personnes homosexuelles ne peut en aucune </w:t>
            </w:r>
            <w:r w:rsidR="001D4921">
              <w:rPr>
                <w:sz w:val="20"/>
                <w:szCs w:val="20"/>
              </w:rPr>
              <w:t>façon</w:t>
            </w:r>
            <w:r>
              <w:rPr>
                <w:sz w:val="20"/>
                <w:szCs w:val="20"/>
              </w:rPr>
              <w:t xml:space="preserve"> conduire </w:t>
            </w:r>
            <w:r w:rsidR="006A2F49">
              <w:rPr>
                <w:sz w:val="20"/>
                <w:szCs w:val="20"/>
              </w:rPr>
              <w:t>à</w:t>
            </w:r>
            <w:r>
              <w:rPr>
                <w:sz w:val="20"/>
                <w:szCs w:val="20"/>
              </w:rPr>
              <w:t xml:space="preserve"> l'approbation du comportement homosexuel ou </w:t>
            </w:r>
            <w:r w:rsidR="006A2F49">
              <w:rPr>
                <w:sz w:val="20"/>
                <w:szCs w:val="20"/>
              </w:rPr>
              <w:t>à</w:t>
            </w:r>
            <w:r>
              <w:rPr>
                <w:sz w:val="20"/>
                <w:szCs w:val="20"/>
              </w:rPr>
              <w:t xml:space="preserve"> la reconnaissance juridique des unions homosexuelles. Le bien commun exige que les lois reconnaissent, favorisent et </w:t>
            </w:r>
            <w:r w:rsidR="001D4921">
              <w:rPr>
                <w:sz w:val="20"/>
                <w:szCs w:val="20"/>
              </w:rPr>
              <w:t>protègent</w:t>
            </w:r>
            <w:r>
              <w:rPr>
                <w:sz w:val="20"/>
                <w:szCs w:val="20"/>
              </w:rPr>
              <w:t xml:space="preserve"> l</w:t>
            </w:r>
            <w:r>
              <w:rPr>
                <w:sz w:val="20"/>
                <w:szCs w:val="20"/>
              </w:rPr>
              <w:t xml:space="preserve">'union matrimoniale comme base de la famille, cellule primordiale de la </w:t>
            </w:r>
            <w:r w:rsidR="001D4921">
              <w:rPr>
                <w:sz w:val="20"/>
                <w:szCs w:val="20"/>
              </w:rPr>
              <w:t>société</w:t>
            </w:r>
            <w:r>
              <w:rPr>
                <w:sz w:val="20"/>
                <w:szCs w:val="20"/>
              </w:rPr>
              <w:t xml:space="preserve">. </w:t>
            </w:r>
            <w:r w:rsidR="001D4921">
              <w:rPr>
                <w:sz w:val="20"/>
                <w:szCs w:val="20"/>
              </w:rPr>
              <w:t>Reconnaitre</w:t>
            </w:r>
            <w:r>
              <w:rPr>
                <w:sz w:val="20"/>
                <w:szCs w:val="20"/>
              </w:rPr>
              <w:t xml:space="preserve"> </w:t>
            </w:r>
            <w:r w:rsidR="001D4921">
              <w:rPr>
                <w:sz w:val="20"/>
                <w:szCs w:val="20"/>
              </w:rPr>
              <w:t>légalement</w:t>
            </w:r>
            <w:r>
              <w:rPr>
                <w:sz w:val="20"/>
                <w:szCs w:val="20"/>
              </w:rPr>
              <w:t xml:space="preserve"> les unions homosexuelles ou les assimiler au mariage, signifierait non seulement approuver un comportement </w:t>
            </w:r>
            <w:r w:rsidR="001D4921">
              <w:rPr>
                <w:sz w:val="20"/>
                <w:szCs w:val="20"/>
              </w:rPr>
              <w:t>déviant</w:t>
            </w:r>
            <w:r>
              <w:rPr>
                <w:sz w:val="20"/>
                <w:szCs w:val="20"/>
              </w:rPr>
              <w:t xml:space="preserve">, et par </w:t>
            </w:r>
            <w:r w:rsidR="001D4921">
              <w:rPr>
                <w:sz w:val="20"/>
                <w:szCs w:val="20"/>
              </w:rPr>
              <w:t>conséquent</w:t>
            </w:r>
            <w:r>
              <w:rPr>
                <w:sz w:val="20"/>
                <w:szCs w:val="20"/>
              </w:rPr>
              <w:t xml:space="preserve"> en faire un </w:t>
            </w:r>
            <w:r w:rsidR="001D4921">
              <w:rPr>
                <w:sz w:val="20"/>
                <w:szCs w:val="20"/>
              </w:rPr>
              <w:t>modèle</w:t>
            </w:r>
            <w:r>
              <w:rPr>
                <w:sz w:val="20"/>
                <w:szCs w:val="20"/>
              </w:rPr>
              <w:t xml:space="preserve"> dans la </w:t>
            </w:r>
            <w:r w:rsidR="001D4921">
              <w:rPr>
                <w:sz w:val="20"/>
                <w:szCs w:val="20"/>
              </w:rPr>
              <w:t>société</w:t>
            </w:r>
            <w:r>
              <w:rPr>
                <w:sz w:val="20"/>
                <w:szCs w:val="20"/>
              </w:rPr>
              <w:t xml:space="preserve"> actuelle, mais aussi masquer des valeurs fondamentales qui appartiennent au patrimoine commun de l'</w:t>
            </w:r>
            <w:r w:rsidR="001D4921">
              <w:rPr>
                <w:sz w:val="20"/>
                <w:szCs w:val="20"/>
              </w:rPr>
              <w:t>humanité</w:t>
            </w:r>
            <w:r>
              <w:rPr>
                <w:sz w:val="20"/>
                <w:szCs w:val="20"/>
              </w:rPr>
              <w:t>. L'</w:t>
            </w:r>
            <w:r w:rsidR="00CD1E1B">
              <w:rPr>
                <w:sz w:val="20"/>
                <w:szCs w:val="20"/>
              </w:rPr>
              <w:t>E</w:t>
            </w:r>
            <w:r>
              <w:rPr>
                <w:sz w:val="20"/>
                <w:szCs w:val="20"/>
              </w:rPr>
              <w:t>glise ne peut pas ne pas d</w:t>
            </w:r>
            <w:r w:rsidR="00CD1E1B">
              <w:rPr>
                <w:sz w:val="20"/>
                <w:szCs w:val="20"/>
              </w:rPr>
              <w:t>é</w:t>
            </w:r>
            <w:r>
              <w:rPr>
                <w:sz w:val="20"/>
                <w:szCs w:val="20"/>
              </w:rPr>
              <w:t xml:space="preserve">fendre de telles valeurs pour le bien des hommes et de toute la </w:t>
            </w:r>
            <w:r w:rsidR="001D4921">
              <w:rPr>
                <w:sz w:val="20"/>
                <w:szCs w:val="20"/>
              </w:rPr>
              <w:t>société</w:t>
            </w:r>
            <w:r>
              <w:rPr>
                <w:sz w:val="20"/>
                <w:szCs w:val="20"/>
              </w:rPr>
              <w:t>.</w:t>
            </w:r>
          </w:p>
          <w:p w14:paraId="3D3A8216" w14:textId="3FCDA1E6" w:rsidR="00C20613" w:rsidRDefault="0079347D">
            <w:pPr>
              <w:pBdr>
                <w:top w:val="nil"/>
                <w:left w:val="nil"/>
                <w:bottom w:val="nil"/>
                <w:right w:val="nil"/>
                <w:between w:val="nil"/>
              </w:pBdr>
              <w:jc w:val="both"/>
              <w:rPr>
                <w:i/>
                <w:sz w:val="20"/>
                <w:szCs w:val="20"/>
              </w:rPr>
            </w:pPr>
            <w:r>
              <w:rPr>
                <w:i/>
                <w:sz w:val="20"/>
                <w:szCs w:val="20"/>
              </w:rPr>
              <w:t xml:space="preserve">Durant l'audience </w:t>
            </w:r>
            <w:r w:rsidR="001D4921">
              <w:rPr>
                <w:i/>
                <w:sz w:val="20"/>
                <w:szCs w:val="20"/>
              </w:rPr>
              <w:t>accordée</w:t>
            </w:r>
            <w:r>
              <w:rPr>
                <w:i/>
                <w:sz w:val="20"/>
                <w:szCs w:val="20"/>
              </w:rPr>
              <w:t xml:space="preserve"> </w:t>
            </w:r>
            <w:r>
              <w:rPr>
                <w:i/>
                <w:sz w:val="20"/>
                <w:szCs w:val="20"/>
              </w:rPr>
              <w:t xml:space="preserve">le 28 mars 2003 au Cardinal </w:t>
            </w:r>
            <w:proofErr w:type="gramStart"/>
            <w:r w:rsidR="001D4921">
              <w:rPr>
                <w:i/>
                <w:sz w:val="20"/>
                <w:szCs w:val="20"/>
              </w:rPr>
              <w:t>Préfet</w:t>
            </w:r>
            <w:proofErr w:type="gramEnd"/>
            <w:r>
              <w:rPr>
                <w:i/>
                <w:sz w:val="20"/>
                <w:szCs w:val="20"/>
              </w:rPr>
              <w:t xml:space="preserve"> </w:t>
            </w:r>
            <w:r w:rsidR="001D4921">
              <w:rPr>
                <w:i/>
                <w:sz w:val="20"/>
                <w:szCs w:val="20"/>
              </w:rPr>
              <w:t>soussigné</w:t>
            </w:r>
            <w:r>
              <w:rPr>
                <w:i/>
                <w:sz w:val="20"/>
                <w:szCs w:val="20"/>
              </w:rPr>
              <w:t xml:space="preserve">, le Souverain Pontife Jean-Paul II a </w:t>
            </w:r>
            <w:r w:rsidR="001D4921">
              <w:rPr>
                <w:i/>
                <w:sz w:val="20"/>
                <w:szCs w:val="20"/>
              </w:rPr>
              <w:t>approuvé</w:t>
            </w:r>
            <w:r>
              <w:rPr>
                <w:i/>
                <w:sz w:val="20"/>
                <w:szCs w:val="20"/>
              </w:rPr>
              <w:t xml:space="preserve"> les </w:t>
            </w:r>
            <w:r w:rsidR="001D4921">
              <w:rPr>
                <w:i/>
                <w:sz w:val="20"/>
                <w:szCs w:val="20"/>
              </w:rPr>
              <w:t>présentes</w:t>
            </w:r>
            <w:r>
              <w:rPr>
                <w:i/>
                <w:sz w:val="20"/>
                <w:szCs w:val="20"/>
              </w:rPr>
              <w:t xml:space="preserve"> </w:t>
            </w:r>
            <w:r w:rsidR="001D4921">
              <w:rPr>
                <w:i/>
                <w:sz w:val="20"/>
                <w:szCs w:val="20"/>
              </w:rPr>
              <w:t>considérations</w:t>
            </w:r>
            <w:r>
              <w:rPr>
                <w:i/>
                <w:sz w:val="20"/>
                <w:szCs w:val="20"/>
              </w:rPr>
              <w:t xml:space="preserve">, </w:t>
            </w:r>
            <w:r w:rsidR="001D4921">
              <w:rPr>
                <w:i/>
                <w:sz w:val="20"/>
                <w:szCs w:val="20"/>
              </w:rPr>
              <w:t>décidées</w:t>
            </w:r>
            <w:r>
              <w:rPr>
                <w:i/>
                <w:sz w:val="20"/>
                <w:szCs w:val="20"/>
              </w:rPr>
              <w:t xml:space="preserve"> lors de la Session ordinaire de la </w:t>
            </w:r>
            <w:r w:rsidR="001D4921">
              <w:rPr>
                <w:i/>
                <w:sz w:val="20"/>
                <w:szCs w:val="20"/>
              </w:rPr>
              <w:t>Congrégation</w:t>
            </w:r>
            <w:r>
              <w:rPr>
                <w:i/>
                <w:sz w:val="20"/>
                <w:szCs w:val="20"/>
              </w:rPr>
              <w:t xml:space="preserve"> pour la Doctrine de la Foi, et en a </w:t>
            </w:r>
            <w:r w:rsidR="001D4921">
              <w:rPr>
                <w:i/>
                <w:sz w:val="20"/>
                <w:szCs w:val="20"/>
              </w:rPr>
              <w:t>ordonné</w:t>
            </w:r>
            <w:r>
              <w:rPr>
                <w:i/>
                <w:sz w:val="20"/>
                <w:szCs w:val="20"/>
              </w:rPr>
              <w:t xml:space="preserve"> la publication.</w:t>
            </w:r>
          </w:p>
          <w:p w14:paraId="4EC8DC7B" w14:textId="77777777" w:rsidR="0079347D" w:rsidRDefault="0079347D">
            <w:pPr>
              <w:pBdr>
                <w:top w:val="nil"/>
                <w:left w:val="nil"/>
                <w:bottom w:val="nil"/>
                <w:right w:val="nil"/>
                <w:between w:val="nil"/>
              </w:pBdr>
              <w:jc w:val="both"/>
              <w:rPr>
                <w:i/>
                <w:sz w:val="20"/>
                <w:szCs w:val="20"/>
              </w:rPr>
            </w:pPr>
          </w:p>
          <w:p w14:paraId="089D5D96" w14:textId="05CFF874" w:rsidR="00C20613" w:rsidRDefault="0079347D">
            <w:pPr>
              <w:pBdr>
                <w:top w:val="nil"/>
                <w:left w:val="nil"/>
                <w:bottom w:val="nil"/>
                <w:right w:val="nil"/>
                <w:between w:val="nil"/>
              </w:pBdr>
              <w:jc w:val="both"/>
              <w:rPr>
                <w:sz w:val="20"/>
                <w:szCs w:val="20"/>
              </w:rPr>
            </w:pPr>
            <w:r>
              <w:rPr>
                <w:b/>
                <w:sz w:val="20"/>
                <w:szCs w:val="20"/>
              </w:rPr>
              <w:t xml:space="preserve">Joseph </w:t>
            </w:r>
            <w:proofErr w:type="spellStart"/>
            <w:r>
              <w:rPr>
                <w:b/>
                <w:sz w:val="20"/>
                <w:szCs w:val="20"/>
              </w:rPr>
              <w:t>Card</w:t>
            </w:r>
            <w:proofErr w:type="spellEnd"/>
            <w:r>
              <w:rPr>
                <w:b/>
                <w:sz w:val="20"/>
                <w:szCs w:val="20"/>
              </w:rPr>
              <w:t>. Ratzi</w:t>
            </w:r>
            <w:r>
              <w:rPr>
                <w:b/>
                <w:sz w:val="20"/>
                <w:szCs w:val="20"/>
              </w:rPr>
              <w:t>nger</w:t>
            </w:r>
            <w:r>
              <w:rPr>
                <w:sz w:val="20"/>
                <w:szCs w:val="20"/>
              </w:rPr>
              <w:t xml:space="preserve"> </w:t>
            </w:r>
            <w:proofErr w:type="gramStart"/>
            <w:r w:rsidR="001D4921">
              <w:rPr>
                <w:sz w:val="20"/>
                <w:szCs w:val="20"/>
              </w:rPr>
              <w:t>Préfet</w:t>
            </w:r>
            <w:proofErr w:type="gramEnd"/>
          </w:p>
          <w:p w14:paraId="63EFEE9E" w14:textId="77777777" w:rsidR="0079347D" w:rsidRDefault="0079347D">
            <w:pPr>
              <w:pBdr>
                <w:top w:val="nil"/>
                <w:left w:val="nil"/>
                <w:bottom w:val="nil"/>
                <w:right w:val="nil"/>
                <w:between w:val="nil"/>
              </w:pBdr>
              <w:jc w:val="both"/>
              <w:rPr>
                <w:b/>
                <w:i/>
                <w:sz w:val="20"/>
                <w:szCs w:val="20"/>
              </w:rPr>
            </w:pPr>
          </w:p>
          <w:p w14:paraId="181C03EF" w14:textId="0ABF320E" w:rsidR="00C20613" w:rsidRPr="0079347D" w:rsidRDefault="0079347D">
            <w:pPr>
              <w:pBdr>
                <w:top w:val="nil"/>
                <w:left w:val="nil"/>
                <w:bottom w:val="nil"/>
                <w:right w:val="nil"/>
                <w:between w:val="nil"/>
              </w:pBdr>
              <w:jc w:val="both"/>
              <w:rPr>
                <w:b/>
                <w:i/>
                <w:color w:val="984806" w:themeColor="accent6" w:themeShade="80"/>
                <w:sz w:val="20"/>
                <w:szCs w:val="20"/>
              </w:rPr>
            </w:pPr>
            <w:r w:rsidRPr="0079347D">
              <w:rPr>
                <w:b/>
                <w:i/>
                <w:color w:val="984806" w:themeColor="accent6" w:themeShade="80"/>
                <w:sz w:val="20"/>
                <w:szCs w:val="20"/>
              </w:rPr>
              <w:t>NOTES</w:t>
            </w:r>
          </w:p>
          <w:p w14:paraId="05CFA365" w14:textId="063393D3" w:rsidR="00C20613" w:rsidRDefault="0079347D">
            <w:pPr>
              <w:pBdr>
                <w:top w:val="nil"/>
                <w:left w:val="nil"/>
                <w:bottom w:val="nil"/>
                <w:right w:val="nil"/>
                <w:between w:val="nil"/>
              </w:pBdr>
              <w:jc w:val="both"/>
              <w:rPr>
                <w:sz w:val="20"/>
                <w:szCs w:val="20"/>
              </w:rPr>
            </w:pPr>
            <w:r>
              <w:rPr>
                <w:sz w:val="20"/>
                <w:szCs w:val="20"/>
              </w:rPr>
              <w:t xml:space="preserve">(1) Cf. Jean-Paul II, Allocutions </w:t>
            </w:r>
            <w:r w:rsidR="00CD1E1B">
              <w:rPr>
                <w:sz w:val="20"/>
                <w:szCs w:val="20"/>
              </w:rPr>
              <w:t>à</w:t>
            </w:r>
            <w:r>
              <w:rPr>
                <w:sz w:val="20"/>
                <w:szCs w:val="20"/>
              </w:rPr>
              <w:t xml:space="preserve"> l'occasion de l'</w:t>
            </w:r>
            <w:r w:rsidR="001D4921">
              <w:rPr>
                <w:sz w:val="20"/>
                <w:szCs w:val="20"/>
              </w:rPr>
              <w:t>Angélus</w:t>
            </w:r>
            <w:r>
              <w:rPr>
                <w:sz w:val="20"/>
                <w:szCs w:val="20"/>
              </w:rPr>
              <w:t xml:space="preserve">, 20 </w:t>
            </w:r>
            <w:r w:rsidR="001D4921">
              <w:rPr>
                <w:sz w:val="20"/>
                <w:szCs w:val="20"/>
              </w:rPr>
              <w:t>février</w:t>
            </w:r>
            <w:r>
              <w:rPr>
                <w:sz w:val="20"/>
                <w:szCs w:val="20"/>
              </w:rPr>
              <w:t xml:space="preserve"> 1994 et 19 juin 1994; Discours aux participants </w:t>
            </w:r>
            <w:r w:rsidR="00CD1E1B">
              <w:rPr>
                <w:sz w:val="20"/>
                <w:szCs w:val="20"/>
              </w:rPr>
              <w:t>à</w:t>
            </w:r>
            <w:r>
              <w:rPr>
                <w:sz w:val="20"/>
                <w:szCs w:val="20"/>
              </w:rPr>
              <w:t xml:space="preserve"> l'</w:t>
            </w:r>
            <w:r w:rsidR="001D4921">
              <w:rPr>
                <w:sz w:val="20"/>
                <w:szCs w:val="20"/>
              </w:rPr>
              <w:t>Assemblée</w:t>
            </w:r>
            <w:r>
              <w:rPr>
                <w:sz w:val="20"/>
                <w:szCs w:val="20"/>
              </w:rPr>
              <w:t xml:space="preserve"> pl</w:t>
            </w:r>
            <w:r w:rsidR="001D4921">
              <w:rPr>
                <w:sz w:val="20"/>
                <w:szCs w:val="20"/>
              </w:rPr>
              <w:t>é</w:t>
            </w:r>
            <w:r>
              <w:rPr>
                <w:sz w:val="20"/>
                <w:szCs w:val="20"/>
              </w:rPr>
              <w:t>ni</w:t>
            </w:r>
            <w:r w:rsidR="001D4921">
              <w:rPr>
                <w:sz w:val="20"/>
                <w:szCs w:val="20"/>
              </w:rPr>
              <w:t>è</w:t>
            </w:r>
            <w:r>
              <w:rPr>
                <w:sz w:val="20"/>
                <w:szCs w:val="20"/>
              </w:rPr>
              <w:t xml:space="preserve">re du Conseil Pontifical pour la Famille, 24 mars 1999; </w:t>
            </w:r>
            <w:r w:rsidR="001D4921">
              <w:rPr>
                <w:sz w:val="20"/>
                <w:szCs w:val="20"/>
              </w:rPr>
              <w:t>Catéchisme</w:t>
            </w:r>
            <w:r>
              <w:rPr>
                <w:sz w:val="20"/>
                <w:szCs w:val="20"/>
              </w:rPr>
              <w:t xml:space="preserve"> de l'Eglise catholique, </w:t>
            </w:r>
            <w:proofErr w:type="spellStart"/>
            <w:r>
              <w:rPr>
                <w:sz w:val="20"/>
                <w:szCs w:val="20"/>
              </w:rPr>
              <w:t>nn</w:t>
            </w:r>
            <w:proofErr w:type="spellEnd"/>
            <w:r>
              <w:rPr>
                <w:sz w:val="20"/>
                <w:szCs w:val="20"/>
              </w:rPr>
              <w:t xml:space="preserve">. 2357-2359, 2396; </w:t>
            </w:r>
            <w:r w:rsidR="001D4921">
              <w:rPr>
                <w:sz w:val="20"/>
                <w:szCs w:val="20"/>
              </w:rPr>
              <w:t>Congrégation</w:t>
            </w:r>
            <w:r>
              <w:rPr>
                <w:sz w:val="20"/>
                <w:szCs w:val="20"/>
              </w:rPr>
              <w:t xml:space="preserve"> pour la Doctrine de la Foi, </w:t>
            </w:r>
            <w:r w:rsidR="001D4921">
              <w:rPr>
                <w:sz w:val="20"/>
                <w:szCs w:val="20"/>
              </w:rPr>
              <w:t>Déclaration</w:t>
            </w:r>
            <w:r>
              <w:rPr>
                <w:sz w:val="20"/>
                <w:szCs w:val="20"/>
              </w:rPr>
              <w:t xml:space="preserve"> Persona </w:t>
            </w:r>
            <w:proofErr w:type="spellStart"/>
            <w:r>
              <w:rPr>
                <w:sz w:val="20"/>
                <w:szCs w:val="20"/>
              </w:rPr>
              <w:t>humana</w:t>
            </w:r>
            <w:proofErr w:type="spellEnd"/>
            <w:r>
              <w:rPr>
                <w:sz w:val="20"/>
                <w:szCs w:val="20"/>
              </w:rPr>
              <w:t xml:space="preserve">, 29 </w:t>
            </w:r>
            <w:r w:rsidR="001D4921">
              <w:rPr>
                <w:sz w:val="20"/>
                <w:szCs w:val="20"/>
              </w:rPr>
              <w:t>décembre</w:t>
            </w:r>
            <w:r>
              <w:rPr>
                <w:sz w:val="20"/>
                <w:szCs w:val="20"/>
              </w:rPr>
              <w:t xml:space="preserve"> 1975, n. 8; Lettre sur la pastorale </w:t>
            </w:r>
            <w:r w:rsidR="00CD1E1B">
              <w:rPr>
                <w:sz w:val="20"/>
                <w:szCs w:val="20"/>
              </w:rPr>
              <w:t>à</w:t>
            </w:r>
            <w:r>
              <w:rPr>
                <w:sz w:val="20"/>
                <w:szCs w:val="20"/>
              </w:rPr>
              <w:t xml:space="preserve"> l'</w:t>
            </w:r>
            <w:r w:rsidR="00CD1E1B">
              <w:rPr>
                <w:sz w:val="20"/>
                <w:szCs w:val="20"/>
              </w:rPr>
              <w:t>é</w:t>
            </w:r>
            <w:r>
              <w:rPr>
                <w:sz w:val="20"/>
                <w:szCs w:val="20"/>
              </w:rPr>
              <w:t xml:space="preserve">gard des personnes homosexuelles, 1er octobre 1986; Quelques </w:t>
            </w:r>
            <w:r w:rsidR="001D4921">
              <w:rPr>
                <w:sz w:val="20"/>
                <w:szCs w:val="20"/>
              </w:rPr>
              <w:t>considérations</w:t>
            </w:r>
            <w:r>
              <w:rPr>
                <w:sz w:val="20"/>
                <w:szCs w:val="20"/>
              </w:rPr>
              <w:t xml:space="preserve"> sur la </w:t>
            </w:r>
            <w:r w:rsidR="00CD1E1B">
              <w:rPr>
                <w:sz w:val="20"/>
                <w:szCs w:val="20"/>
              </w:rPr>
              <w:t>réponse</w:t>
            </w:r>
            <w:r>
              <w:rPr>
                <w:sz w:val="20"/>
                <w:szCs w:val="20"/>
              </w:rPr>
              <w:t xml:space="preserve"> </w:t>
            </w:r>
            <w:r w:rsidR="00CD1E1B">
              <w:rPr>
                <w:sz w:val="20"/>
                <w:szCs w:val="20"/>
              </w:rPr>
              <w:t>à</w:t>
            </w:r>
            <w:r>
              <w:rPr>
                <w:sz w:val="20"/>
                <w:szCs w:val="20"/>
              </w:rPr>
              <w:t xml:space="preserve"> des propositions de loi sur la non-discrimina</w:t>
            </w:r>
            <w:r>
              <w:rPr>
                <w:sz w:val="20"/>
                <w:szCs w:val="20"/>
              </w:rPr>
              <w:t xml:space="preserve">tion des personnes homosexuelles, 24 juillet 1992; Conseil pontifical pour la famille, Lettre aux </w:t>
            </w:r>
            <w:r w:rsidR="001D4921">
              <w:rPr>
                <w:sz w:val="20"/>
                <w:szCs w:val="20"/>
              </w:rPr>
              <w:t>Présidents</w:t>
            </w:r>
            <w:r>
              <w:rPr>
                <w:sz w:val="20"/>
                <w:szCs w:val="20"/>
              </w:rPr>
              <w:t xml:space="preserve"> des </w:t>
            </w:r>
            <w:r w:rsidR="001D4921">
              <w:rPr>
                <w:sz w:val="20"/>
                <w:szCs w:val="20"/>
              </w:rPr>
              <w:t>Conférences</w:t>
            </w:r>
            <w:r>
              <w:rPr>
                <w:sz w:val="20"/>
                <w:szCs w:val="20"/>
              </w:rPr>
              <w:t xml:space="preserve"> </w:t>
            </w:r>
            <w:r w:rsidR="001D4921">
              <w:rPr>
                <w:sz w:val="20"/>
                <w:szCs w:val="20"/>
              </w:rPr>
              <w:t>épiscopales</w:t>
            </w:r>
            <w:r>
              <w:rPr>
                <w:sz w:val="20"/>
                <w:szCs w:val="20"/>
              </w:rPr>
              <w:t xml:space="preserve"> d'Europe sur la r</w:t>
            </w:r>
            <w:r w:rsidR="00CD1E1B">
              <w:rPr>
                <w:sz w:val="20"/>
                <w:szCs w:val="20"/>
              </w:rPr>
              <w:t>é</w:t>
            </w:r>
            <w:r>
              <w:rPr>
                <w:sz w:val="20"/>
                <w:szCs w:val="20"/>
              </w:rPr>
              <w:t xml:space="preserve">solution du Parlement </w:t>
            </w:r>
            <w:r w:rsidR="001D4921">
              <w:rPr>
                <w:sz w:val="20"/>
                <w:szCs w:val="20"/>
              </w:rPr>
              <w:t>européen</w:t>
            </w:r>
            <w:r>
              <w:rPr>
                <w:sz w:val="20"/>
                <w:szCs w:val="20"/>
              </w:rPr>
              <w:t xml:space="preserve"> sur les couples homosexuels, 25 mars 1994; Famille, mariage et </w:t>
            </w:r>
            <w:r>
              <w:rPr>
                <w:sz w:val="20"/>
                <w:szCs w:val="20"/>
              </w:rPr>
              <w:t xml:space="preserve"> union</w:t>
            </w:r>
            <w:r>
              <w:rPr>
                <w:sz w:val="20"/>
                <w:szCs w:val="20"/>
              </w:rPr>
              <w:t>s de fait</w:t>
            </w:r>
            <w:r>
              <w:rPr>
                <w:sz w:val="20"/>
                <w:szCs w:val="20"/>
              </w:rPr>
              <w:t>, 26 juillet 2000, n. 23.</w:t>
            </w:r>
          </w:p>
          <w:p w14:paraId="09BC1CAE" w14:textId="3675F5D0" w:rsidR="00C20613" w:rsidRDefault="0079347D">
            <w:pPr>
              <w:pBdr>
                <w:top w:val="nil"/>
                <w:left w:val="nil"/>
                <w:bottom w:val="nil"/>
                <w:right w:val="nil"/>
                <w:between w:val="nil"/>
              </w:pBdr>
              <w:jc w:val="both"/>
              <w:rPr>
                <w:sz w:val="20"/>
                <w:szCs w:val="20"/>
              </w:rPr>
            </w:pPr>
            <w:r>
              <w:rPr>
                <w:sz w:val="20"/>
                <w:szCs w:val="20"/>
              </w:rPr>
              <w:t xml:space="preserve">(2) Cf. </w:t>
            </w:r>
            <w:r w:rsidR="001D4921">
              <w:rPr>
                <w:sz w:val="20"/>
                <w:szCs w:val="20"/>
              </w:rPr>
              <w:t>Congrégation</w:t>
            </w:r>
            <w:r>
              <w:rPr>
                <w:sz w:val="20"/>
                <w:szCs w:val="20"/>
              </w:rPr>
              <w:t xml:space="preserve"> pour la Doctrine de la Foi, Note doctrinale sur certaines questions </w:t>
            </w:r>
            <w:r w:rsidR="00CD1E1B">
              <w:rPr>
                <w:sz w:val="20"/>
                <w:szCs w:val="20"/>
              </w:rPr>
              <w:t>à</w:t>
            </w:r>
            <w:r>
              <w:rPr>
                <w:sz w:val="20"/>
                <w:szCs w:val="20"/>
              </w:rPr>
              <w:t xml:space="preserve"> propos de l'engagement et du comportement des catholiques dans la vie politique, 24 novembre 2002, n. 4.</w:t>
            </w:r>
          </w:p>
          <w:p w14:paraId="10A50187" w14:textId="77777777" w:rsidR="00C20613" w:rsidRDefault="0079347D">
            <w:pPr>
              <w:pBdr>
                <w:top w:val="nil"/>
                <w:left w:val="nil"/>
                <w:bottom w:val="nil"/>
                <w:right w:val="nil"/>
                <w:between w:val="nil"/>
              </w:pBdr>
              <w:jc w:val="both"/>
              <w:rPr>
                <w:sz w:val="20"/>
                <w:szCs w:val="20"/>
              </w:rPr>
            </w:pPr>
            <w:r>
              <w:rPr>
                <w:sz w:val="20"/>
                <w:szCs w:val="20"/>
              </w:rPr>
              <w:lastRenderedPageBreak/>
              <w:t>(3) Cf. Concile Vatican</w:t>
            </w:r>
            <w:r>
              <w:rPr>
                <w:sz w:val="20"/>
                <w:szCs w:val="20"/>
              </w:rPr>
              <w:t xml:space="preserve"> II, Constitution pastorale </w:t>
            </w:r>
            <w:proofErr w:type="spellStart"/>
            <w:r>
              <w:rPr>
                <w:sz w:val="20"/>
                <w:szCs w:val="20"/>
              </w:rPr>
              <w:t>Gaudium</w:t>
            </w:r>
            <w:proofErr w:type="spellEnd"/>
            <w:r>
              <w:rPr>
                <w:sz w:val="20"/>
                <w:szCs w:val="20"/>
              </w:rPr>
              <w:t xml:space="preserve"> et </w:t>
            </w:r>
            <w:proofErr w:type="spellStart"/>
            <w:r>
              <w:rPr>
                <w:sz w:val="20"/>
                <w:szCs w:val="20"/>
              </w:rPr>
              <w:t>spes</w:t>
            </w:r>
            <w:proofErr w:type="spellEnd"/>
            <w:r>
              <w:rPr>
                <w:sz w:val="20"/>
                <w:szCs w:val="20"/>
              </w:rPr>
              <w:t>, n. 48.</w:t>
            </w:r>
          </w:p>
          <w:p w14:paraId="25384201" w14:textId="745AEABF" w:rsidR="00C20613" w:rsidRDefault="0079347D">
            <w:pPr>
              <w:pBdr>
                <w:top w:val="nil"/>
                <w:left w:val="nil"/>
                <w:bottom w:val="nil"/>
                <w:right w:val="nil"/>
                <w:between w:val="nil"/>
              </w:pBdr>
              <w:jc w:val="both"/>
              <w:rPr>
                <w:sz w:val="20"/>
                <w:szCs w:val="20"/>
              </w:rPr>
            </w:pPr>
            <w:r>
              <w:rPr>
                <w:sz w:val="20"/>
                <w:szCs w:val="20"/>
              </w:rPr>
              <w:t xml:space="preserve">(4) </w:t>
            </w:r>
            <w:r w:rsidR="001D4921">
              <w:rPr>
                <w:sz w:val="20"/>
                <w:szCs w:val="20"/>
              </w:rPr>
              <w:t>Catéchisme</w:t>
            </w:r>
            <w:r>
              <w:rPr>
                <w:sz w:val="20"/>
                <w:szCs w:val="20"/>
              </w:rPr>
              <w:t xml:space="preserve"> de l'</w:t>
            </w:r>
            <w:r w:rsidR="00CD1E1B">
              <w:rPr>
                <w:sz w:val="20"/>
                <w:szCs w:val="20"/>
              </w:rPr>
              <w:t>E</w:t>
            </w:r>
            <w:r>
              <w:rPr>
                <w:sz w:val="20"/>
                <w:szCs w:val="20"/>
              </w:rPr>
              <w:t>glise catholique, n. 2357.</w:t>
            </w:r>
          </w:p>
          <w:p w14:paraId="7A48EF69" w14:textId="7B35F2BA" w:rsidR="00C20613" w:rsidRDefault="0079347D">
            <w:pPr>
              <w:pBdr>
                <w:top w:val="nil"/>
                <w:left w:val="nil"/>
                <w:bottom w:val="nil"/>
                <w:right w:val="nil"/>
                <w:between w:val="nil"/>
              </w:pBdr>
              <w:jc w:val="both"/>
              <w:rPr>
                <w:sz w:val="20"/>
                <w:szCs w:val="20"/>
              </w:rPr>
            </w:pPr>
            <w:r>
              <w:rPr>
                <w:sz w:val="20"/>
                <w:szCs w:val="20"/>
              </w:rPr>
              <w:t xml:space="preserve">(5) </w:t>
            </w:r>
            <w:r w:rsidR="001D4921">
              <w:rPr>
                <w:sz w:val="20"/>
                <w:szCs w:val="20"/>
              </w:rPr>
              <w:t>Congrégation</w:t>
            </w:r>
            <w:r>
              <w:rPr>
                <w:sz w:val="20"/>
                <w:szCs w:val="20"/>
              </w:rPr>
              <w:t xml:space="preserve"> pour la doctrine de la foi, </w:t>
            </w:r>
            <w:r w:rsidR="001D4921">
              <w:rPr>
                <w:sz w:val="20"/>
                <w:szCs w:val="20"/>
              </w:rPr>
              <w:t>Déclaration</w:t>
            </w:r>
            <w:r>
              <w:rPr>
                <w:sz w:val="20"/>
                <w:szCs w:val="20"/>
              </w:rPr>
              <w:t xml:space="preserve"> Persona </w:t>
            </w:r>
            <w:proofErr w:type="spellStart"/>
            <w:r>
              <w:rPr>
                <w:sz w:val="20"/>
                <w:szCs w:val="20"/>
              </w:rPr>
              <w:t>humana</w:t>
            </w:r>
            <w:proofErr w:type="spellEnd"/>
            <w:r>
              <w:rPr>
                <w:sz w:val="20"/>
                <w:szCs w:val="20"/>
              </w:rPr>
              <w:t xml:space="preserve">, 29 </w:t>
            </w:r>
            <w:r w:rsidR="001D4921">
              <w:rPr>
                <w:sz w:val="20"/>
                <w:szCs w:val="20"/>
              </w:rPr>
              <w:t>décembre</w:t>
            </w:r>
            <w:r>
              <w:rPr>
                <w:sz w:val="20"/>
                <w:szCs w:val="20"/>
              </w:rPr>
              <w:t xml:space="preserve"> 1975, n. 8.</w:t>
            </w:r>
          </w:p>
          <w:p w14:paraId="5B15812F" w14:textId="328C4EB5" w:rsidR="00C20613" w:rsidRDefault="0079347D">
            <w:pPr>
              <w:pBdr>
                <w:top w:val="nil"/>
                <w:left w:val="nil"/>
                <w:bottom w:val="nil"/>
                <w:right w:val="nil"/>
                <w:between w:val="nil"/>
              </w:pBdr>
              <w:jc w:val="both"/>
              <w:rPr>
                <w:sz w:val="20"/>
                <w:szCs w:val="20"/>
              </w:rPr>
            </w:pPr>
            <w:r>
              <w:rPr>
                <w:sz w:val="20"/>
                <w:szCs w:val="20"/>
              </w:rPr>
              <w:t xml:space="preserve">(6) Cf. par exemple S. Polycarpe, </w:t>
            </w:r>
            <w:r w:rsidR="001D4921">
              <w:rPr>
                <w:sz w:val="20"/>
                <w:szCs w:val="20"/>
              </w:rPr>
              <w:t>Epitre</w:t>
            </w:r>
            <w:r>
              <w:rPr>
                <w:sz w:val="20"/>
                <w:szCs w:val="20"/>
              </w:rPr>
              <w:t xml:space="preserve"> aux Philippiens, V</w:t>
            </w:r>
            <w:r>
              <w:rPr>
                <w:sz w:val="20"/>
                <w:szCs w:val="20"/>
              </w:rPr>
              <w:t xml:space="preserve">, 3; S. Justin, </w:t>
            </w:r>
            <w:r w:rsidR="001D4921">
              <w:rPr>
                <w:sz w:val="20"/>
                <w:szCs w:val="20"/>
              </w:rPr>
              <w:t>Première</w:t>
            </w:r>
            <w:r>
              <w:rPr>
                <w:sz w:val="20"/>
                <w:szCs w:val="20"/>
              </w:rPr>
              <w:t xml:space="preserve"> Apologie, 27, 1-4; </w:t>
            </w:r>
            <w:r w:rsidR="001D4921">
              <w:rPr>
                <w:sz w:val="20"/>
                <w:szCs w:val="20"/>
              </w:rPr>
              <w:t>Athënagoras</w:t>
            </w:r>
            <w:r>
              <w:rPr>
                <w:sz w:val="20"/>
                <w:szCs w:val="20"/>
              </w:rPr>
              <w:t xml:space="preserve">, Supplique pour les </w:t>
            </w:r>
            <w:r w:rsidR="001D4921">
              <w:rPr>
                <w:sz w:val="20"/>
                <w:szCs w:val="20"/>
              </w:rPr>
              <w:t>chrétiens</w:t>
            </w:r>
            <w:r>
              <w:rPr>
                <w:sz w:val="20"/>
                <w:szCs w:val="20"/>
              </w:rPr>
              <w:t>, 34.</w:t>
            </w:r>
          </w:p>
          <w:p w14:paraId="6309D398" w14:textId="2668FF4C" w:rsidR="00C20613" w:rsidRDefault="0079347D">
            <w:pPr>
              <w:pBdr>
                <w:top w:val="nil"/>
                <w:left w:val="nil"/>
                <w:bottom w:val="nil"/>
                <w:right w:val="nil"/>
                <w:between w:val="nil"/>
              </w:pBdr>
              <w:jc w:val="both"/>
              <w:rPr>
                <w:sz w:val="20"/>
                <w:szCs w:val="20"/>
              </w:rPr>
            </w:pPr>
            <w:r>
              <w:rPr>
                <w:sz w:val="20"/>
                <w:szCs w:val="20"/>
              </w:rPr>
              <w:t xml:space="preserve">(7) </w:t>
            </w:r>
            <w:r w:rsidR="001D4921">
              <w:rPr>
                <w:sz w:val="20"/>
                <w:szCs w:val="20"/>
              </w:rPr>
              <w:t>Catéchisme</w:t>
            </w:r>
            <w:r>
              <w:rPr>
                <w:sz w:val="20"/>
                <w:szCs w:val="20"/>
              </w:rPr>
              <w:t xml:space="preserve"> de l'</w:t>
            </w:r>
            <w:r w:rsidR="00CD1E1B">
              <w:rPr>
                <w:sz w:val="20"/>
                <w:szCs w:val="20"/>
              </w:rPr>
              <w:t>E</w:t>
            </w:r>
            <w:r>
              <w:rPr>
                <w:sz w:val="20"/>
                <w:szCs w:val="20"/>
              </w:rPr>
              <w:t xml:space="preserve">glise catholique, n. 2358; cf. </w:t>
            </w:r>
            <w:r w:rsidR="001D4921">
              <w:rPr>
                <w:sz w:val="20"/>
                <w:szCs w:val="20"/>
              </w:rPr>
              <w:t>Congrégation</w:t>
            </w:r>
            <w:r>
              <w:rPr>
                <w:sz w:val="20"/>
                <w:szCs w:val="20"/>
              </w:rPr>
              <w:t xml:space="preserve"> pour la Doctrine de la Foi, Lettre sur la pastorale </w:t>
            </w:r>
            <w:r w:rsidR="00CD1E1B">
              <w:rPr>
                <w:sz w:val="20"/>
                <w:szCs w:val="20"/>
              </w:rPr>
              <w:t>à</w:t>
            </w:r>
            <w:r>
              <w:rPr>
                <w:sz w:val="20"/>
                <w:szCs w:val="20"/>
              </w:rPr>
              <w:t xml:space="preserve"> l'</w:t>
            </w:r>
            <w:r w:rsidR="00CD1E1B">
              <w:rPr>
                <w:sz w:val="20"/>
                <w:szCs w:val="20"/>
              </w:rPr>
              <w:t>é</w:t>
            </w:r>
            <w:r>
              <w:rPr>
                <w:sz w:val="20"/>
                <w:szCs w:val="20"/>
              </w:rPr>
              <w:t>gard des personnes homosexuelles, 1er octob</w:t>
            </w:r>
            <w:r>
              <w:rPr>
                <w:sz w:val="20"/>
                <w:szCs w:val="20"/>
              </w:rPr>
              <w:t>re 1986, n. 10.</w:t>
            </w:r>
          </w:p>
          <w:p w14:paraId="0B07612A" w14:textId="3CDE08C3" w:rsidR="00C20613" w:rsidRDefault="0079347D">
            <w:pPr>
              <w:pBdr>
                <w:top w:val="nil"/>
                <w:left w:val="nil"/>
                <w:bottom w:val="nil"/>
                <w:right w:val="nil"/>
                <w:between w:val="nil"/>
              </w:pBdr>
              <w:jc w:val="both"/>
              <w:rPr>
                <w:sz w:val="20"/>
                <w:szCs w:val="20"/>
              </w:rPr>
            </w:pPr>
            <w:r>
              <w:rPr>
                <w:sz w:val="20"/>
                <w:szCs w:val="20"/>
              </w:rPr>
              <w:t xml:space="preserve">(8) Cf. </w:t>
            </w:r>
            <w:r w:rsidR="001D4921">
              <w:rPr>
                <w:sz w:val="20"/>
                <w:szCs w:val="20"/>
              </w:rPr>
              <w:t>Catéchisme</w:t>
            </w:r>
            <w:r>
              <w:rPr>
                <w:sz w:val="20"/>
                <w:szCs w:val="20"/>
              </w:rPr>
              <w:t xml:space="preserve"> de l'</w:t>
            </w:r>
            <w:r w:rsidR="00CD1E1B">
              <w:rPr>
                <w:sz w:val="20"/>
                <w:szCs w:val="20"/>
              </w:rPr>
              <w:t>E</w:t>
            </w:r>
            <w:r>
              <w:rPr>
                <w:sz w:val="20"/>
                <w:szCs w:val="20"/>
              </w:rPr>
              <w:t xml:space="preserve">glise catholique, n. 2359; </w:t>
            </w:r>
            <w:r w:rsidR="001D4921">
              <w:rPr>
                <w:sz w:val="20"/>
                <w:szCs w:val="20"/>
              </w:rPr>
              <w:t>Congrégation</w:t>
            </w:r>
            <w:r>
              <w:rPr>
                <w:sz w:val="20"/>
                <w:szCs w:val="20"/>
              </w:rPr>
              <w:t xml:space="preserve"> pour la Doctrine de la Foi, Lettre sur la pastorale </w:t>
            </w:r>
            <w:r w:rsidR="00CD1E1B">
              <w:rPr>
                <w:sz w:val="20"/>
                <w:szCs w:val="20"/>
              </w:rPr>
              <w:t>à</w:t>
            </w:r>
            <w:r>
              <w:rPr>
                <w:sz w:val="20"/>
                <w:szCs w:val="20"/>
              </w:rPr>
              <w:t xml:space="preserve"> l'</w:t>
            </w:r>
            <w:r w:rsidR="00CD1E1B">
              <w:rPr>
                <w:sz w:val="20"/>
                <w:szCs w:val="20"/>
              </w:rPr>
              <w:t>é</w:t>
            </w:r>
            <w:r>
              <w:rPr>
                <w:sz w:val="20"/>
                <w:szCs w:val="20"/>
              </w:rPr>
              <w:t>gard des personnes homosexuelles, 1</w:t>
            </w:r>
            <w:r w:rsidRPr="00CD1E1B">
              <w:rPr>
                <w:sz w:val="20"/>
                <w:szCs w:val="20"/>
                <w:vertAlign w:val="superscript"/>
              </w:rPr>
              <w:t>er</w:t>
            </w:r>
            <w:r>
              <w:rPr>
                <w:sz w:val="20"/>
                <w:szCs w:val="20"/>
              </w:rPr>
              <w:t xml:space="preserve"> octobre 1986, n. 12.</w:t>
            </w:r>
          </w:p>
          <w:p w14:paraId="35272DCC" w14:textId="07E102B1" w:rsidR="00C20613" w:rsidRDefault="0079347D">
            <w:pPr>
              <w:pBdr>
                <w:top w:val="nil"/>
                <w:left w:val="nil"/>
                <w:bottom w:val="nil"/>
                <w:right w:val="nil"/>
                <w:between w:val="nil"/>
              </w:pBdr>
              <w:jc w:val="both"/>
              <w:rPr>
                <w:sz w:val="20"/>
                <w:szCs w:val="20"/>
              </w:rPr>
            </w:pPr>
            <w:r>
              <w:rPr>
                <w:sz w:val="20"/>
                <w:szCs w:val="20"/>
              </w:rPr>
              <w:t xml:space="preserve">(9) </w:t>
            </w:r>
            <w:r w:rsidR="006A2F49">
              <w:rPr>
                <w:sz w:val="20"/>
                <w:szCs w:val="20"/>
              </w:rPr>
              <w:t>Catéchisme</w:t>
            </w:r>
            <w:r>
              <w:rPr>
                <w:sz w:val="20"/>
                <w:szCs w:val="20"/>
              </w:rPr>
              <w:t xml:space="preserve"> de l'</w:t>
            </w:r>
            <w:r w:rsidR="00CD1E1B">
              <w:rPr>
                <w:sz w:val="20"/>
                <w:szCs w:val="20"/>
              </w:rPr>
              <w:t>E</w:t>
            </w:r>
            <w:r>
              <w:rPr>
                <w:sz w:val="20"/>
                <w:szCs w:val="20"/>
              </w:rPr>
              <w:t>glise catholique, n. 2358.</w:t>
            </w:r>
          </w:p>
          <w:p w14:paraId="3B14C506" w14:textId="77777777" w:rsidR="00C20613" w:rsidRDefault="0079347D">
            <w:pPr>
              <w:pBdr>
                <w:top w:val="nil"/>
                <w:left w:val="nil"/>
                <w:bottom w:val="nil"/>
                <w:right w:val="nil"/>
                <w:between w:val="nil"/>
              </w:pBdr>
              <w:jc w:val="both"/>
              <w:rPr>
                <w:sz w:val="20"/>
                <w:szCs w:val="20"/>
              </w:rPr>
            </w:pPr>
            <w:r>
              <w:rPr>
                <w:sz w:val="20"/>
                <w:szCs w:val="20"/>
              </w:rPr>
              <w:t>(10) Ibid.,</w:t>
            </w:r>
            <w:r>
              <w:rPr>
                <w:sz w:val="20"/>
                <w:szCs w:val="20"/>
              </w:rPr>
              <w:t xml:space="preserve"> n. 2396.</w:t>
            </w:r>
          </w:p>
          <w:p w14:paraId="26D74FD2" w14:textId="77777777" w:rsidR="00C20613" w:rsidRDefault="0079347D">
            <w:pPr>
              <w:pBdr>
                <w:top w:val="nil"/>
                <w:left w:val="nil"/>
                <w:bottom w:val="nil"/>
                <w:right w:val="nil"/>
                <w:between w:val="nil"/>
              </w:pBdr>
              <w:jc w:val="both"/>
              <w:rPr>
                <w:sz w:val="20"/>
                <w:szCs w:val="20"/>
              </w:rPr>
            </w:pPr>
            <w:r>
              <w:rPr>
                <w:sz w:val="20"/>
                <w:szCs w:val="20"/>
              </w:rPr>
              <w:t xml:space="preserve">(11) Cf. Jean-Paul II, Lettre encyclique </w:t>
            </w:r>
            <w:proofErr w:type="spellStart"/>
            <w:r>
              <w:rPr>
                <w:sz w:val="20"/>
                <w:szCs w:val="20"/>
              </w:rPr>
              <w:t>Evangelium</w:t>
            </w:r>
            <w:proofErr w:type="spellEnd"/>
            <w:r>
              <w:rPr>
                <w:sz w:val="20"/>
                <w:szCs w:val="20"/>
              </w:rPr>
              <w:t xml:space="preserve"> vitae, 25 mars 1995, n. 71.</w:t>
            </w:r>
          </w:p>
          <w:p w14:paraId="2D1E008F" w14:textId="77777777" w:rsidR="00C20613" w:rsidRDefault="0079347D">
            <w:pPr>
              <w:pBdr>
                <w:top w:val="nil"/>
                <w:left w:val="nil"/>
                <w:bottom w:val="nil"/>
                <w:right w:val="nil"/>
                <w:between w:val="nil"/>
              </w:pBdr>
              <w:jc w:val="both"/>
              <w:rPr>
                <w:sz w:val="20"/>
                <w:szCs w:val="20"/>
              </w:rPr>
            </w:pPr>
            <w:r>
              <w:rPr>
                <w:sz w:val="20"/>
                <w:szCs w:val="20"/>
              </w:rPr>
              <w:t>(12) Cf. ibid., n. 72.</w:t>
            </w:r>
          </w:p>
          <w:p w14:paraId="73083C8C" w14:textId="77777777" w:rsidR="00C20613" w:rsidRDefault="0079347D">
            <w:pPr>
              <w:pBdr>
                <w:top w:val="nil"/>
                <w:left w:val="nil"/>
                <w:bottom w:val="nil"/>
                <w:right w:val="nil"/>
                <w:between w:val="nil"/>
              </w:pBdr>
              <w:jc w:val="both"/>
              <w:rPr>
                <w:sz w:val="20"/>
                <w:szCs w:val="20"/>
              </w:rPr>
            </w:pPr>
            <w:r>
              <w:rPr>
                <w:sz w:val="20"/>
                <w:szCs w:val="20"/>
              </w:rPr>
              <w:t xml:space="preserve">(13) Cf. S. Thomas d'Aquin, Summa </w:t>
            </w:r>
            <w:proofErr w:type="spellStart"/>
            <w:r>
              <w:rPr>
                <w:sz w:val="20"/>
                <w:szCs w:val="20"/>
              </w:rPr>
              <w:t>Theologiae</w:t>
            </w:r>
            <w:proofErr w:type="spellEnd"/>
            <w:r>
              <w:rPr>
                <w:sz w:val="20"/>
                <w:szCs w:val="20"/>
              </w:rPr>
              <w:t>, I-II, q. 95, a. 2.</w:t>
            </w:r>
          </w:p>
          <w:p w14:paraId="1E07B575" w14:textId="77777777" w:rsidR="00C20613" w:rsidRDefault="0079347D">
            <w:pPr>
              <w:pBdr>
                <w:top w:val="nil"/>
                <w:left w:val="nil"/>
                <w:bottom w:val="nil"/>
                <w:right w:val="nil"/>
                <w:between w:val="nil"/>
              </w:pBdr>
              <w:jc w:val="both"/>
              <w:rPr>
                <w:sz w:val="20"/>
                <w:szCs w:val="20"/>
              </w:rPr>
            </w:pPr>
            <w:r>
              <w:rPr>
                <w:sz w:val="20"/>
                <w:szCs w:val="20"/>
              </w:rPr>
              <w:t xml:space="preserve">(14) Jean-Paul II, Lettre encyclique </w:t>
            </w:r>
            <w:proofErr w:type="spellStart"/>
            <w:r>
              <w:rPr>
                <w:sz w:val="20"/>
                <w:szCs w:val="20"/>
              </w:rPr>
              <w:t>Evangelium</w:t>
            </w:r>
            <w:proofErr w:type="spellEnd"/>
            <w:r>
              <w:rPr>
                <w:sz w:val="20"/>
                <w:szCs w:val="20"/>
              </w:rPr>
              <w:t xml:space="preserve"> vitae, 25 mars 1995, n. 90.</w:t>
            </w:r>
          </w:p>
          <w:p w14:paraId="28C900E1" w14:textId="7F7FEF80" w:rsidR="00C20613" w:rsidRDefault="0079347D">
            <w:pPr>
              <w:pBdr>
                <w:top w:val="nil"/>
                <w:left w:val="nil"/>
                <w:bottom w:val="nil"/>
                <w:right w:val="nil"/>
                <w:between w:val="nil"/>
              </w:pBdr>
              <w:jc w:val="both"/>
              <w:rPr>
                <w:sz w:val="20"/>
                <w:szCs w:val="20"/>
              </w:rPr>
            </w:pPr>
            <w:r>
              <w:rPr>
                <w:sz w:val="20"/>
                <w:szCs w:val="20"/>
              </w:rPr>
              <w:t>(1</w:t>
            </w:r>
            <w:r>
              <w:rPr>
                <w:sz w:val="20"/>
                <w:szCs w:val="20"/>
              </w:rPr>
              <w:t xml:space="preserve">5) Cf. </w:t>
            </w:r>
            <w:r w:rsidR="006A2F49">
              <w:rPr>
                <w:sz w:val="20"/>
                <w:szCs w:val="20"/>
              </w:rPr>
              <w:t>Congrégation</w:t>
            </w:r>
            <w:r>
              <w:rPr>
                <w:sz w:val="20"/>
                <w:szCs w:val="20"/>
              </w:rPr>
              <w:t xml:space="preserve"> pour la Doctrine de la Foi, Instruction </w:t>
            </w:r>
            <w:proofErr w:type="spellStart"/>
            <w:r>
              <w:rPr>
                <w:sz w:val="20"/>
                <w:szCs w:val="20"/>
              </w:rPr>
              <w:t>Donum</w:t>
            </w:r>
            <w:proofErr w:type="spellEnd"/>
            <w:r>
              <w:rPr>
                <w:sz w:val="20"/>
                <w:szCs w:val="20"/>
              </w:rPr>
              <w:t xml:space="preserve"> vitae, 22 </w:t>
            </w:r>
            <w:r w:rsidR="006A2F49">
              <w:rPr>
                <w:sz w:val="20"/>
                <w:szCs w:val="20"/>
              </w:rPr>
              <w:t>février</w:t>
            </w:r>
            <w:r>
              <w:rPr>
                <w:sz w:val="20"/>
                <w:szCs w:val="20"/>
              </w:rPr>
              <w:t xml:space="preserve"> 1987, II. A. 1-3.</w:t>
            </w:r>
          </w:p>
          <w:p w14:paraId="42337421" w14:textId="77777777" w:rsidR="00C20613" w:rsidRDefault="0079347D">
            <w:pPr>
              <w:pBdr>
                <w:top w:val="nil"/>
                <w:left w:val="nil"/>
                <w:bottom w:val="nil"/>
                <w:right w:val="nil"/>
                <w:between w:val="nil"/>
              </w:pBdr>
              <w:jc w:val="both"/>
              <w:rPr>
                <w:sz w:val="20"/>
                <w:szCs w:val="20"/>
              </w:rPr>
            </w:pPr>
            <w:r>
              <w:rPr>
                <w:sz w:val="20"/>
                <w:szCs w:val="20"/>
              </w:rPr>
              <w:t xml:space="preserve">(16) Cf. S. Thomas d'Aquin, Summa </w:t>
            </w:r>
            <w:proofErr w:type="spellStart"/>
            <w:r>
              <w:rPr>
                <w:sz w:val="20"/>
                <w:szCs w:val="20"/>
              </w:rPr>
              <w:t>Theologiae</w:t>
            </w:r>
            <w:proofErr w:type="spellEnd"/>
            <w:r>
              <w:rPr>
                <w:sz w:val="20"/>
                <w:szCs w:val="20"/>
              </w:rPr>
              <w:t>, II-II, q. 63, a. 1, c.</w:t>
            </w:r>
          </w:p>
          <w:p w14:paraId="4AFAFF43" w14:textId="32E6AC74" w:rsidR="00C20613" w:rsidRDefault="0079347D">
            <w:pPr>
              <w:pBdr>
                <w:top w:val="nil"/>
                <w:left w:val="nil"/>
                <w:bottom w:val="nil"/>
                <w:right w:val="nil"/>
                <w:between w:val="nil"/>
              </w:pBdr>
              <w:jc w:val="both"/>
              <w:rPr>
                <w:sz w:val="20"/>
                <w:szCs w:val="20"/>
              </w:rPr>
            </w:pPr>
            <w:r>
              <w:rPr>
                <w:sz w:val="20"/>
                <w:szCs w:val="20"/>
              </w:rPr>
              <w:t>(17) Il ne faut pas non plus oublier que le danger existe toujours</w:t>
            </w:r>
            <w:r>
              <w:rPr>
                <w:sz w:val="20"/>
                <w:szCs w:val="20"/>
              </w:rPr>
              <w:t xml:space="preserve"> qu'une </w:t>
            </w:r>
            <w:r w:rsidR="006A2F49">
              <w:rPr>
                <w:sz w:val="20"/>
                <w:szCs w:val="20"/>
              </w:rPr>
              <w:t>législation</w:t>
            </w:r>
            <w:r>
              <w:rPr>
                <w:sz w:val="20"/>
                <w:szCs w:val="20"/>
              </w:rPr>
              <w:t xml:space="preserve"> qui fait de l'</w:t>
            </w:r>
            <w:r w:rsidR="006A2F49">
              <w:rPr>
                <w:sz w:val="20"/>
                <w:szCs w:val="20"/>
              </w:rPr>
              <w:t>homosexualité</w:t>
            </w:r>
            <w:r>
              <w:rPr>
                <w:sz w:val="20"/>
                <w:szCs w:val="20"/>
              </w:rPr>
              <w:t xml:space="preserve"> une base pour avoir des droits puisse de fait encourager une personne qui a des tendances homosexuelles </w:t>
            </w:r>
            <w:r w:rsidR="00CD1E1B">
              <w:rPr>
                <w:sz w:val="20"/>
                <w:szCs w:val="20"/>
              </w:rPr>
              <w:t>à</w:t>
            </w:r>
            <w:r>
              <w:rPr>
                <w:sz w:val="20"/>
                <w:szCs w:val="20"/>
              </w:rPr>
              <w:t xml:space="preserve"> </w:t>
            </w:r>
            <w:r w:rsidR="006A2F49">
              <w:rPr>
                <w:sz w:val="20"/>
                <w:szCs w:val="20"/>
              </w:rPr>
              <w:t>déclarer</w:t>
            </w:r>
            <w:r>
              <w:rPr>
                <w:sz w:val="20"/>
                <w:szCs w:val="20"/>
              </w:rPr>
              <w:t xml:space="preserve"> son </w:t>
            </w:r>
            <w:r w:rsidR="006A2F49">
              <w:rPr>
                <w:sz w:val="20"/>
                <w:szCs w:val="20"/>
              </w:rPr>
              <w:t>homosexualité</w:t>
            </w:r>
            <w:r>
              <w:rPr>
                <w:sz w:val="20"/>
                <w:szCs w:val="20"/>
              </w:rPr>
              <w:t xml:space="preserve"> ou </w:t>
            </w:r>
            <w:r w:rsidR="006A2F49">
              <w:rPr>
                <w:sz w:val="20"/>
                <w:szCs w:val="20"/>
              </w:rPr>
              <w:t>même</w:t>
            </w:r>
            <w:r>
              <w:rPr>
                <w:sz w:val="20"/>
                <w:szCs w:val="20"/>
              </w:rPr>
              <w:t xml:space="preserve"> </w:t>
            </w:r>
            <w:r w:rsidR="00CD1E1B">
              <w:rPr>
                <w:sz w:val="20"/>
                <w:szCs w:val="20"/>
              </w:rPr>
              <w:t>à</w:t>
            </w:r>
            <w:r>
              <w:rPr>
                <w:sz w:val="20"/>
                <w:szCs w:val="20"/>
              </w:rPr>
              <w:t xml:space="preserve"> chercher un partenaire dans le but de profiter des dispositions de la loi</w:t>
            </w:r>
            <w:r>
              <w:rPr>
                <w:sz w:val="20"/>
                <w:szCs w:val="20"/>
              </w:rPr>
              <w:t xml:space="preserve"> (</w:t>
            </w:r>
            <w:r w:rsidR="006A2F49">
              <w:rPr>
                <w:sz w:val="20"/>
                <w:szCs w:val="20"/>
              </w:rPr>
              <w:t>Congrégation</w:t>
            </w:r>
            <w:r>
              <w:rPr>
                <w:sz w:val="20"/>
                <w:szCs w:val="20"/>
              </w:rPr>
              <w:t xml:space="preserve"> pour la doctrine de la foi, Quelques </w:t>
            </w:r>
            <w:r w:rsidR="006A2F49">
              <w:rPr>
                <w:sz w:val="20"/>
                <w:szCs w:val="20"/>
              </w:rPr>
              <w:t>considérations</w:t>
            </w:r>
            <w:r>
              <w:rPr>
                <w:sz w:val="20"/>
                <w:szCs w:val="20"/>
              </w:rPr>
              <w:t xml:space="preserve"> concernant la </w:t>
            </w:r>
            <w:r w:rsidR="006A2F49">
              <w:rPr>
                <w:sz w:val="20"/>
                <w:szCs w:val="20"/>
              </w:rPr>
              <w:t>réponse</w:t>
            </w:r>
            <w:r>
              <w:rPr>
                <w:sz w:val="20"/>
                <w:szCs w:val="20"/>
              </w:rPr>
              <w:t xml:space="preserve"> aux propositions de loi sur la non-discrimination des personnes homosexuelles, 24 juillet 1992, n. 14).</w:t>
            </w:r>
          </w:p>
          <w:p w14:paraId="1A1F8F0D" w14:textId="77777777" w:rsidR="00C20613" w:rsidRDefault="0079347D">
            <w:pPr>
              <w:pBdr>
                <w:top w:val="nil"/>
                <w:left w:val="nil"/>
                <w:bottom w:val="nil"/>
                <w:right w:val="nil"/>
                <w:between w:val="nil"/>
              </w:pBdr>
              <w:jc w:val="both"/>
              <w:rPr>
                <w:sz w:val="20"/>
                <w:szCs w:val="20"/>
              </w:rPr>
            </w:pPr>
            <w:r>
              <w:rPr>
                <w:sz w:val="20"/>
                <w:szCs w:val="20"/>
              </w:rPr>
              <w:t xml:space="preserve">(18) Jean-Paul II, Lettre encyclique </w:t>
            </w:r>
            <w:proofErr w:type="spellStart"/>
            <w:r>
              <w:rPr>
                <w:sz w:val="20"/>
                <w:szCs w:val="20"/>
              </w:rPr>
              <w:t>Evangelium</w:t>
            </w:r>
            <w:proofErr w:type="spellEnd"/>
            <w:r>
              <w:rPr>
                <w:sz w:val="20"/>
                <w:szCs w:val="20"/>
              </w:rPr>
              <w:t xml:space="preserve"> vitae, 25 mars 1995, n</w:t>
            </w:r>
            <w:r>
              <w:rPr>
                <w:sz w:val="20"/>
                <w:szCs w:val="20"/>
              </w:rPr>
              <w:t>. 73.</w:t>
            </w:r>
          </w:p>
        </w:tc>
      </w:tr>
    </w:tbl>
    <w:p w14:paraId="1B961483" w14:textId="77777777" w:rsidR="00C20613" w:rsidRDefault="00C20613">
      <w:pPr>
        <w:pBdr>
          <w:top w:val="nil"/>
          <w:left w:val="nil"/>
          <w:bottom w:val="nil"/>
          <w:right w:val="nil"/>
          <w:between w:val="nil"/>
        </w:pBdr>
        <w:spacing w:line="276" w:lineRule="auto"/>
        <w:rPr>
          <w:sz w:val="20"/>
          <w:szCs w:val="20"/>
        </w:rPr>
      </w:pPr>
    </w:p>
    <w:sectPr w:rsidR="00C2061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2"/>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613"/>
    <w:rsid w:val="001D4921"/>
    <w:rsid w:val="006A2F49"/>
    <w:rsid w:val="0079347D"/>
    <w:rsid w:val="008E747D"/>
    <w:rsid w:val="008F385B"/>
    <w:rsid w:val="00B97CB7"/>
    <w:rsid w:val="00C20613"/>
    <w:rsid w:val="00CD1E1B"/>
    <w:rsid w:val="00CE4D36"/>
    <w:rsid w:val="00D51F50"/>
    <w:rsid w:val="00D83894"/>
    <w:rsid w:val="00F457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D8300"/>
  <w15:docId w15:val="{0477FCCB-683D-4A74-B449-8C1DD005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fr-F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pBdr>
        <w:top w:val="nil"/>
        <w:left w:val="nil"/>
        <w:bottom w:val="nil"/>
        <w:right w:val="nil"/>
        <w:between w:val="nil"/>
      </w:pBdr>
      <w:spacing w:before="240" w:after="240"/>
      <w:outlineLvl w:val="0"/>
    </w:pPr>
    <w:rPr>
      <w:b/>
      <w:sz w:val="48"/>
      <w:szCs w:val="48"/>
    </w:rPr>
  </w:style>
  <w:style w:type="paragraph" w:styleId="Titre2">
    <w:name w:val="heading 2"/>
    <w:basedOn w:val="Normal"/>
    <w:next w:val="Normal"/>
    <w:uiPriority w:val="9"/>
    <w:semiHidden/>
    <w:unhideWhenUsed/>
    <w:qFormat/>
    <w:pPr>
      <w:pBdr>
        <w:top w:val="nil"/>
        <w:left w:val="nil"/>
        <w:bottom w:val="nil"/>
        <w:right w:val="nil"/>
        <w:between w:val="nil"/>
      </w:pBdr>
      <w:spacing w:before="225" w:after="225"/>
      <w:outlineLvl w:val="1"/>
    </w:pPr>
    <w:rPr>
      <w:b/>
      <w:sz w:val="36"/>
      <w:szCs w:val="36"/>
    </w:rPr>
  </w:style>
  <w:style w:type="paragraph" w:styleId="Titre3">
    <w:name w:val="heading 3"/>
    <w:basedOn w:val="Normal"/>
    <w:next w:val="Normal"/>
    <w:uiPriority w:val="9"/>
    <w:semiHidden/>
    <w:unhideWhenUsed/>
    <w:qFormat/>
    <w:pPr>
      <w:pBdr>
        <w:top w:val="nil"/>
        <w:left w:val="nil"/>
        <w:bottom w:val="nil"/>
        <w:right w:val="nil"/>
        <w:between w:val="nil"/>
      </w:pBdr>
      <w:spacing w:before="240" w:after="240"/>
      <w:outlineLvl w:val="2"/>
    </w:pPr>
    <w:rPr>
      <w:b/>
      <w:sz w:val="28"/>
      <w:szCs w:val="28"/>
    </w:rPr>
  </w:style>
  <w:style w:type="paragraph" w:styleId="Titre4">
    <w:name w:val="heading 4"/>
    <w:basedOn w:val="Normal"/>
    <w:next w:val="Normal"/>
    <w:uiPriority w:val="9"/>
    <w:semiHidden/>
    <w:unhideWhenUsed/>
    <w:qFormat/>
    <w:pPr>
      <w:pBdr>
        <w:top w:val="nil"/>
        <w:left w:val="nil"/>
        <w:bottom w:val="nil"/>
        <w:right w:val="nil"/>
        <w:between w:val="nil"/>
      </w:pBdr>
      <w:spacing w:before="255" w:after="255"/>
      <w:outlineLvl w:val="3"/>
    </w:pPr>
    <w:rPr>
      <w:b/>
      <w:sz w:val="24"/>
      <w:szCs w:val="24"/>
    </w:rPr>
  </w:style>
  <w:style w:type="paragraph" w:styleId="Titre5">
    <w:name w:val="heading 5"/>
    <w:basedOn w:val="Normal"/>
    <w:next w:val="Normal"/>
    <w:uiPriority w:val="9"/>
    <w:semiHidden/>
    <w:unhideWhenUsed/>
    <w:qFormat/>
    <w:pPr>
      <w:pBdr>
        <w:top w:val="nil"/>
        <w:left w:val="nil"/>
        <w:bottom w:val="nil"/>
        <w:right w:val="nil"/>
        <w:between w:val="nil"/>
      </w:pBdr>
      <w:spacing w:before="255" w:after="255"/>
      <w:outlineLvl w:val="4"/>
    </w:pPr>
    <w:rPr>
      <w:b/>
      <w:sz w:val="18"/>
      <w:szCs w:val="18"/>
    </w:rPr>
  </w:style>
  <w:style w:type="paragraph" w:styleId="Titre6">
    <w:name w:val="heading 6"/>
    <w:basedOn w:val="Normal"/>
    <w:next w:val="Normal"/>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3369</Words>
  <Characters>18534</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Y-o d'H</cp:lastModifiedBy>
  <cp:revision>2</cp:revision>
  <dcterms:created xsi:type="dcterms:W3CDTF">2021-12-31T16:42:00Z</dcterms:created>
  <dcterms:modified xsi:type="dcterms:W3CDTF">2021-12-31T17:36:00Z</dcterms:modified>
</cp:coreProperties>
</file>